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0E6" w:rsidRPr="00ED2F27" w:rsidRDefault="00E72674" w:rsidP="002E6488">
      <w:pPr>
        <w:pStyle w:val="Header"/>
        <w:tabs>
          <w:tab w:val="clear" w:pos="4680"/>
        </w:tabs>
        <w:rPr>
          <w:sz w:val="24"/>
          <w:szCs w:val="24"/>
          <w:lang w:val="en-US" w:eastAsia="ja-JP"/>
        </w:rPr>
      </w:pPr>
      <w:r w:rsidRPr="00ED2F27">
        <w:rPr>
          <w:sz w:val="24"/>
          <w:szCs w:val="24"/>
          <w:lang w:val="en-US"/>
        </w:rPr>
        <w:t>TSG-RAN Meeting #4</w:t>
      </w:r>
      <w:r w:rsidR="001D2F35" w:rsidRPr="00ED2F27">
        <w:rPr>
          <w:rFonts w:hint="eastAsia"/>
          <w:sz w:val="24"/>
          <w:szCs w:val="24"/>
          <w:lang w:val="en-US" w:eastAsia="ja-JP"/>
        </w:rPr>
        <w:t>4</w:t>
      </w:r>
      <w:r w:rsidR="00C539C7" w:rsidRPr="00ED2F27">
        <w:rPr>
          <w:sz w:val="24"/>
          <w:szCs w:val="24"/>
          <w:lang w:val="en-US"/>
        </w:rPr>
        <w:tab/>
        <w:t>RP-</w:t>
      </w:r>
      <w:r w:rsidR="00EE043B" w:rsidRPr="00ED2F27">
        <w:rPr>
          <w:sz w:val="24"/>
          <w:szCs w:val="24"/>
          <w:lang w:val="en-US"/>
        </w:rPr>
        <w:t>0</w:t>
      </w:r>
      <w:r w:rsidRPr="00ED2F27">
        <w:rPr>
          <w:sz w:val="24"/>
          <w:szCs w:val="24"/>
          <w:lang w:val="en-US"/>
        </w:rPr>
        <w:t>9</w:t>
      </w:r>
      <w:r w:rsidR="000C53D3">
        <w:rPr>
          <w:sz w:val="24"/>
          <w:szCs w:val="24"/>
          <w:lang w:val="en-US" w:eastAsia="ja-JP"/>
        </w:rPr>
        <w:t>0608</w:t>
      </w:r>
    </w:p>
    <w:p w:rsidR="00CB40E6" w:rsidRPr="00ED2F27" w:rsidRDefault="003D5CA1" w:rsidP="002E6488">
      <w:pPr>
        <w:rPr>
          <w:rFonts w:ascii="Arial" w:hAnsi="Arial" w:cs="Arial"/>
          <w:b/>
          <w:sz w:val="24"/>
          <w:szCs w:val="24"/>
          <w:lang w:val="en-GB"/>
        </w:rPr>
      </w:pPr>
      <w:r w:rsidRPr="00ED2F27">
        <w:rPr>
          <w:rFonts w:ascii="Arial" w:hAnsi="Arial" w:cs="Arial"/>
          <w:b/>
          <w:sz w:val="24"/>
          <w:szCs w:val="24"/>
          <w:lang w:val="en-GB"/>
        </w:rPr>
        <w:t xml:space="preserve">Aruba, </w:t>
      </w:r>
      <w:r w:rsidRPr="00ED2F27">
        <w:rPr>
          <w:rStyle w:val="Emphasis"/>
          <w:rFonts w:ascii="Arial" w:hAnsi="Arial" w:cs="Arial"/>
          <w:color w:val="000000"/>
          <w:sz w:val="24"/>
          <w:szCs w:val="24"/>
        </w:rPr>
        <w:t>Netherlands</w:t>
      </w:r>
      <w:r w:rsidRPr="00ED2F27">
        <w:rPr>
          <w:rFonts w:ascii="Arial" w:hAnsi="Arial" w:cs="Arial"/>
          <w:b/>
          <w:sz w:val="24"/>
          <w:szCs w:val="24"/>
          <w:lang w:val="en-GB"/>
        </w:rPr>
        <w:t>,  26</w:t>
      </w:r>
      <w:r>
        <w:rPr>
          <w:rFonts w:ascii="Arial" w:hAnsi="Arial" w:cs="Arial"/>
          <w:b/>
          <w:sz w:val="24"/>
          <w:szCs w:val="24"/>
          <w:lang w:val="en-GB"/>
        </w:rPr>
        <w:t xml:space="preserve"> </w:t>
      </w:r>
      <w:r w:rsidRPr="00ED2F27">
        <w:rPr>
          <w:rFonts w:ascii="Arial" w:hAnsi="Arial" w:cs="Arial"/>
          <w:b/>
          <w:sz w:val="24"/>
          <w:szCs w:val="24"/>
          <w:lang w:val="en-GB"/>
        </w:rPr>
        <w:t>- 29 May 2009</w:t>
      </w:r>
    </w:p>
    <w:p w:rsidR="004A7366" w:rsidRPr="00ED2F27" w:rsidRDefault="004A7366" w:rsidP="002E6488">
      <w:pPr>
        <w:tabs>
          <w:tab w:val="left" w:pos="1985"/>
        </w:tabs>
        <w:rPr>
          <w:rFonts w:ascii="Arial" w:hAnsi="Arial"/>
          <w:b/>
          <w:sz w:val="24"/>
          <w:szCs w:val="24"/>
          <w:lang w:val="en-GB"/>
        </w:rPr>
      </w:pPr>
    </w:p>
    <w:p w:rsidR="00CB40E6" w:rsidRPr="00ED2F27" w:rsidRDefault="00CB40E6" w:rsidP="002E6488">
      <w:pPr>
        <w:tabs>
          <w:tab w:val="left" w:pos="1985"/>
        </w:tabs>
        <w:rPr>
          <w:rFonts w:ascii="Arial" w:hAnsi="Arial"/>
          <w:b/>
          <w:sz w:val="24"/>
          <w:szCs w:val="24"/>
          <w:lang w:val="it-IT"/>
        </w:rPr>
      </w:pPr>
      <w:r w:rsidRPr="00ED2F27">
        <w:rPr>
          <w:rFonts w:ascii="Arial" w:hAnsi="Arial"/>
          <w:b/>
          <w:sz w:val="24"/>
          <w:szCs w:val="24"/>
          <w:lang w:val="it-IT"/>
        </w:rPr>
        <w:t>Agenda Item:</w:t>
      </w:r>
      <w:r w:rsidRPr="00ED2F27">
        <w:rPr>
          <w:rFonts w:ascii="Arial" w:hAnsi="Arial"/>
          <w:b/>
          <w:sz w:val="24"/>
          <w:szCs w:val="24"/>
          <w:lang w:val="it-IT"/>
        </w:rPr>
        <w:tab/>
      </w:r>
      <w:bookmarkStart w:id="0" w:name="Source"/>
      <w:bookmarkEnd w:id="0"/>
      <w:r w:rsidR="002D2E98" w:rsidRPr="00ED2F27">
        <w:rPr>
          <w:rFonts w:ascii="Arial" w:hAnsi="Arial"/>
          <w:b/>
          <w:sz w:val="24"/>
          <w:szCs w:val="24"/>
          <w:lang w:val="it-IT"/>
        </w:rPr>
        <w:t>1</w:t>
      </w:r>
      <w:r w:rsidRPr="00ED2F27">
        <w:rPr>
          <w:rFonts w:ascii="Arial" w:hAnsi="Arial"/>
          <w:b/>
          <w:sz w:val="24"/>
          <w:szCs w:val="24"/>
          <w:lang w:val="it-IT"/>
        </w:rPr>
        <w:t>2</w:t>
      </w:r>
      <w:r w:rsidR="006A6D05" w:rsidRPr="00ED2F27">
        <w:rPr>
          <w:rFonts w:ascii="Arial" w:hAnsi="Arial"/>
          <w:b/>
          <w:sz w:val="24"/>
          <w:szCs w:val="24"/>
          <w:lang w:val="it-IT"/>
        </w:rPr>
        <w:t xml:space="preserve"> </w:t>
      </w:r>
    </w:p>
    <w:p w:rsidR="00CB40E6" w:rsidRPr="00ED2F27" w:rsidRDefault="00CB40E6" w:rsidP="002E6488">
      <w:pPr>
        <w:tabs>
          <w:tab w:val="left" w:pos="1985"/>
        </w:tabs>
        <w:rPr>
          <w:rFonts w:ascii="Arial" w:hAnsi="Arial"/>
          <w:b/>
          <w:sz w:val="24"/>
          <w:szCs w:val="24"/>
        </w:rPr>
      </w:pPr>
      <w:r w:rsidRPr="00ED2F27">
        <w:rPr>
          <w:rFonts w:ascii="Arial" w:hAnsi="Arial"/>
          <w:b/>
          <w:sz w:val="24"/>
          <w:szCs w:val="24"/>
        </w:rPr>
        <w:t xml:space="preserve">Source: </w:t>
      </w:r>
      <w:r w:rsidRPr="00ED2F27">
        <w:rPr>
          <w:rFonts w:ascii="Arial" w:hAnsi="Arial"/>
          <w:b/>
          <w:sz w:val="24"/>
          <w:szCs w:val="24"/>
        </w:rPr>
        <w:tab/>
      </w:r>
      <w:r w:rsidR="007166BF" w:rsidRPr="00ED2F27">
        <w:rPr>
          <w:rFonts w:ascii="Arial" w:hAnsi="Arial"/>
          <w:b/>
          <w:sz w:val="24"/>
          <w:szCs w:val="24"/>
        </w:rPr>
        <w:t>AT&amp;T</w:t>
      </w:r>
    </w:p>
    <w:p w:rsidR="00CB40E6" w:rsidRPr="00ED2F27" w:rsidRDefault="00CB40E6" w:rsidP="002E6488">
      <w:pPr>
        <w:tabs>
          <w:tab w:val="left" w:pos="1985"/>
        </w:tabs>
        <w:rPr>
          <w:rFonts w:ascii="Arial" w:hAnsi="Arial"/>
          <w:b/>
          <w:sz w:val="24"/>
          <w:szCs w:val="24"/>
        </w:rPr>
      </w:pPr>
      <w:r w:rsidRPr="00ED2F27">
        <w:rPr>
          <w:rFonts w:ascii="Arial" w:hAnsi="Arial"/>
          <w:b/>
          <w:sz w:val="24"/>
          <w:szCs w:val="24"/>
        </w:rPr>
        <w:t xml:space="preserve">Title: </w:t>
      </w:r>
      <w:r w:rsidRPr="00ED2F27">
        <w:rPr>
          <w:rFonts w:ascii="Arial" w:hAnsi="Arial"/>
          <w:b/>
          <w:sz w:val="24"/>
          <w:szCs w:val="24"/>
        </w:rPr>
        <w:tab/>
      </w:r>
      <w:r w:rsidR="00E9608E" w:rsidRPr="00ED2F27">
        <w:rPr>
          <w:rFonts w:ascii="Arial" w:hAnsi="Arial"/>
          <w:b/>
          <w:sz w:val="24"/>
          <w:szCs w:val="24"/>
        </w:rPr>
        <w:t xml:space="preserve">Problem Description - </w:t>
      </w:r>
      <w:r w:rsidR="0021395B" w:rsidRPr="00ED2F27">
        <w:rPr>
          <w:rFonts w:ascii="Arial" w:hAnsi="Arial"/>
          <w:b/>
          <w:sz w:val="24"/>
          <w:szCs w:val="24"/>
        </w:rPr>
        <w:t>VoIP codec a</w:t>
      </w:r>
      <w:r w:rsidR="00E9608E" w:rsidRPr="00ED2F27">
        <w:rPr>
          <w:rFonts w:ascii="Arial" w:hAnsi="Arial"/>
          <w:b/>
          <w:sz w:val="24"/>
          <w:szCs w:val="24"/>
        </w:rPr>
        <w:t>daptation</w:t>
      </w:r>
      <w:r w:rsidR="002048CE">
        <w:rPr>
          <w:rFonts w:ascii="Arial" w:hAnsi="Arial"/>
          <w:b/>
          <w:sz w:val="24"/>
          <w:szCs w:val="24"/>
        </w:rPr>
        <w:t xml:space="preserve"> </w:t>
      </w:r>
    </w:p>
    <w:p w:rsidR="00CB40E6" w:rsidRPr="00ED2F27" w:rsidRDefault="00CB40E6" w:rsidP="002E6488">
      <w:pPr>
        <w:tabs>
          <w:tab w:val="left" w:pos="1985"/>
        </w:tabs>
        <w:rPr>
          <w:rFonts w:ascii="Arial" w:hAnsi="Arial"/>
          <w:b/>
          <w:sz w:val="24"/>
          <w:szCs w:val="24"/>
        </w:rPr>
      </w:pPr>
      <w:r w:rsidRPr="00ED2F27">
        <w:rPr>
          <w:rFonts w:ascii="Arial" w:hAnsi="Arial"/>
          <w:b/>
          <w:sz w:val="24"/>
          <w:szCs w:val="24"/>
        </w:rPr>
        <w:t>Document for:</w:t>
      </w:r>
      <w:r w:rsidRPr="00ED2F27">
        <w:rPr>
          <w:rFonts w:ascii="Arial" w:hAnsi="Arial"/>
          <w:b/>
          <w:sz w:val="24"/>
          <w:szCs w:val="24"/>
        </w:rPr>
        <w:tab/>
      </w:r>
      <w:bookmarkStart w:id="1" w:name="DocumentFor"/>
      <w:bookmarkEnd w:id="1"/>
      <w:r w:rsidR="00E9608E" w:rsidRPr="00ED2F27">
        <w:rPr>
          <w:rFonts w:ascii="Arial" w:hAnsi="Arial"/>
          <w:b/>
          <w:sz w:val="24"/>
          <w:szCs w:val="24"/>
        </w:rPr>
        <w:t>Discussion</w:t>
      </w:r>
    </w:p>
    <w:p w:rsidR="00CB40E6" w:rsidRPr="007176C0" w:rsidRDefault="00CB40E6" w:rsidP="002E6488">
      <w:pPr>
        <w:pBdr>
          <w:bottom w:val="single" w:sz="12" w:space="1" w:color="auto"/>
        </w:pBdr>
        <w:rPr>
          <w:sz w:val="20"/>
          <w:szCs w:val="20"/>
        </w:rPr>
      </w:pPr>
    </w:p>
    <w:p w:rsidR="00CB40E6" w:rsidRPr="00275FE1" w:rsidRDefault="00390691" w:rsidP="002E6488">
      <w:pPr>
        <w:spacing w:before="240" w:after="240"/>
        <w:rPr>
          <w:rFonts w:ascii="Arial" w:hAnsi="Arial" w:cs="Arial"/>
          <w:b/>
          <w:sz w:val="24"/>
          <w:szCs w:val="24"/>
        </w:rPr>
      </w:pPr>
      <w:r w:rsidRPr="00275FE1">
        <w:rPr>
          <w:rFonts w:ascii="Arial" w:hAnsi="Arial" w:cs="Arial"/>
          <w:b/>
          <w:sz w:val="24"/>
          <w:szCs w:val="24"/>
        </w:rPr>
        <w:t>INTRODUCTION</w:t>
      </w:r>
    </w:p>
    <w:p w:rsidR="0021395B" w:rsidRPr="007176C0" w:rsidRDefault="0021395B" w:rsidP="00842127">
      <w:pPr>
        <w:rPr>
          <w:rFonts w:ascii="Arial" w:hAnsi="Arial" w:cs="Arial"/>
          <w:sz w:val="20"/>
          <w:szCs w:val="20"/>
        </w:rPr>
      </w:pPr>
      <w:r w:rsidRPr="007176C0">
        <w:rPr>
          <w:rFonts w:ascii="Arial" w:hAnsi="Arial" w:cs="Arial"/>
          <w:sz w:val="20"/>
          <w:szCs w:val="20"/>
        </w:rPr>
        <w:t>This paper describes the problem of VoIP codec</w:t>
      </w:r>
      <w:r w:rsidR="00547AB4" w:rsidRPr="007176C0">
        <w:rPr>
          <w:rFonts w:ascii="Arial" w:hAnsi="Arial" w:cs="Arial"/>
          <w:sz w:val="20"/>
          <w:szCs w:val="20"/>
        </w:rPr>
        <w:t xml:space="preserve"> </w:t>
      </w:r>
      <w:r w:rsidRPr="007176C0">
        <w:rPr>
          <w:rFonts w:ascii="Arial" w:hAnsi="Arial" w:cs="Arial"/>
          <w:sz w:val="20"/>
          <w:szCs w:val="20"/>
        </w:rPr>
        <w:t>adaptation based upon load and radio conditions.</w:t>
      </w:r>
    </w:p>
    <w:p w:rsidR="002B0EAD" w:rsidRPr="007176C0" w:rsidRDefault="002B0EAD" w:rsidP="00842127">
      <w:pPr>
        <w:rPr>
          <w:rFonts w:ascii="Arial" w:hAnsi="Arial" w:cs="Arial"/>
          <w:sz w:val="20"/>
          <w:szCs w:val="20"/>
        </w:rPr>
      </w:pPr>
    </w:p>
    <w:p w:rsidR="00547AB4" w:rsidRDefault="002B0EAD" w:rsidP="00842127">
      <w:pPr>
        <w:rPr>
          <w:rFonts w:ascii="Arial" w:hAnsi="Arial" w:cs="Arial"/>
          <w:sz w:val="20"/>
          <w:szCs w:val="20"/>
        </w:rPr>
      </w:pPr>
      <w:r w:rsidRPr="007176C0">
        <w:rPr>
          <w:rFonts w:ascii="Arial" w:hAnsi="Arial" w:cs="Arial"/>
          <w:sz w:val="20"/>
          <w:szCs w:val="20"/>
        </w:rPr>
        <w:t>The radio load, radio quality (interference level) and network interfaces load are subject to extreme variations.  At peak hour there is a need to trade off some quality for additional capacity. Conversely high quality should be available during off-peak hours. For instance the capacity when using a 4.75 kbps AMR encoder is close to twice that of a 12.2kbps encoder but offers a degraded Mean Opinion Score. Work is needed to provide hooks in the radio access network to enable vocoder selection and adaptation in LTE networks, in particular to enable the UE to select the appropriate AMR coder for VoIP, in response to load conditions as detected by the eNB.</w:t>
      </w:r>
    </w:p>
    <w:p w:rsidR="00061F4B" w:rsidRPr="007176C0" w:rsidRDefault="00061F4B" w:rsidP="00842127">
      <w:pPr>
        <w:rPr>
          <w:rFonts w:ascii="Arial" w:hAnsi="Arial" w:cs="Arial"/>
          <w:sz w:val="20"/>
          <w:szCs w:val="20"/>
        </w:rPr>
      </w:pPr>
    </w:p>
    <w:p w:rsidR="00390691" w:rsidRPr="00275FE1" w:rsidRDefault="00390691" w:rsidP="002E6488">
      <w:pPr>
        <w:spacing w:before="240" w:after="240"/>
        <w:rPr>
          <w:rFonts w:ascii="Arial" w:hAnsi="Arial" w:cs="Arial"/>
          <w:b/>
          <w:sz w:val="24"/>
          <w:szCs w:val="24"/>
        </w:rPr>
      </w:pPr>
      <w:r w:rsidRPr="00275FE1">
        <w:rPr>
          <w:rFonts w:ascii="Arial" w:hAnsi="Arial" w:cs="Arial"/>
          <w:b/>
          <w:sz w:val="24"/>
          <w:szCs w:val="24"/>
        </w:rPr>
        <w:t>DISCUSSION</w:t>
      </w:r>
    </w:p>
    <w:p w:rsidR="001C5465" w:rsidRPr="007176C0" w:rsidRDefault="001C5465" w:rsidP="002E6488">
      <w:pPr>
        <w:rPr>
          <w:rFonts w:ascii="Arial" w:hAnsi="Arial" w:cs="Arial"/>
          <w:sz w:val="20"/>
          <w:szCs w:val="20"/>
        </w:rPr>
      </w:pPr>
      <w:r w:rsidRPr="007176C0">
        <w:rPr>
          <w:rFonts w:ascii="Arial" w:hAnsi="Arial" w:cs="Arial"/>
          <w:sz w:val="20"/>
          <w:szCs w:val="20"/>
        </w:rPr>
        <w:t xml:space="preserve">VoIP codec selection has significant influence on LTE voice quality, radio network capacity and link budget. Unfortunately 3GPP R8 standards lack mechanisms for the radio network to influence this codec selection. Lacking adequate network feedback mechanisms, VoIP clients must therefore be designed to utilize fixed codec. Fixed codec offer some compromise between voice quality, network capacity and link budget, but are sub-optimal overall. Our interest is to include the radio network in the codec selection and adaptation process so operators may have some flexibility and control. For example, operators need to trigger lower codec use </w:t>
      </w:r>
      <w:r w:rsidR="00E0690D" w:rsidRPr="007176C0">
        <w:rPr>
          <w:rFonts w:ascii="Arial" w:hAnsi="Arial" w:cs="Arial"/>
          <w:sz w:val="20"/>
          <w:szCs w:val="20"/>
        </w:rPr>
        <w:t>before</w:t>
      </w:r>
      <w:r w:rsidRPr="007176C0">
        <w:rPr>
          <w:rFonts w:ascii="Arial" w:hAnsi="Arial" w:cs="Arial"/>
          <w:sz w:val="20"/>
          <w:szCs w:val="20"/>
        </w:rPr>
        <w:t xml:space="preserve"> resources approach exhaustion. In some cases it may be preferable to trigger lower VoIP codec use before other services (for example streaming video services) are affected. The ultimate need is to guarantee QoS for the lowest VoIP codec only, but to allow higher codec as loading conditions and link budget allow.</w:t>
      </w:r>
    </w:p>
    <w:p w:rsidR="001C5465" w:rsidRPr="007176C0" w:rsidRDefault="001C5465" w:rsidP="002E6488">
      <w:pPr>
        <w:rPr>
          <w:rFonts w:ascii="Arial" w:hAnsi="Arial" w:cs="Arial"/>
          <w:sz w:val="20"/>
          <w:szCs w:val="20"/>
        </w:rPr>
      </w:pPr>
    </w:p>
    <w:p w:rsidR="00390691" w:rsidRPr="007176C0" w:rsidRDefault="00D61406" w:rsidP="002E6488">
      <w:pPr>
        <w:rPr>
          <w:rFonts w:ascii="Arial" w:hAnsi="Arial" w:cs="Arial"/>
          <w:sz w:val="20"/>
          <w:szCs w:val="20"/>
        </w:rPr>
      </w:pPr>
      <w:r w:rsidRPr="007176C0">
        <w:rPr>
          <w:rFonts w:ascii="Arial" w:hAnsi="Arial" w:cs="Arial"/>
          <w:sz w:val="20"/>
          <w:szCs w:val="20"/>
        </w:rPr>
        <w:t>The issue of VoIP (and real time service) codec selection and rate adaptation has been discussed since November, 2006, when RAN2 first liased with SA4 (ref: S4-060752</w:t>
      </w:r>
      <w:r w:rsidR="000C53D3">
        <w:rPr>
          <w:rFonts w:ascii="Arial" w:hAnsi="Arial" w:cs="Arial"/>
          <w:sz w:val="20"/>
          <w:szCs w:val="20"/>
        </w:rPr>
        <w:t>/</w:t>
      </w:r>
      <w:r w:rsidR="000C53D3" w:rsidRPr="000C53D3">
        <w:rPr>
          <w:rFonts w:ascii="Arial" w:hAnsi="Arial" w:cs="Arial"/>
          <w:sz w:val="20"/>
          <w:szCs w:val="20"/>
        </w:rPr>
        <w:t>R2-063562</w:t>
      </w:r>
      <w:r w:rsidRPr="007176C0">
        <w:rPr>
          <w:rFonts w:ascii="Arial" w:hAnsi="Arial" w:cs="Arial"/>
          <w:sz w:val="20"/>
          <w:szCs w:val="20"/>
        </w:rPr>
        <w:t>). Subsequently, many LSs have been exchanged between RAN2 and SA4 on this topic (ref: R2-071104, R2-072120, R2-072189, S4-070108, S4-070171, S4-070225, S4-070314 and S4-070508).</w:t>
      </w:r>
    </w:p>
    <w:p w:rsidR="0004504F" w:rsidRPr="007176C0" w:rsidRDefault="0004504F" w:rsidP="002E6488">
      <w:pPr>
        <w:rPr>
          <w:rFonts w:ascii="Arial" w:hAnsi="Arial" w:cs="Arial"/>
          <w:sz w:val="20"/>
          <w:szCs w:val="20"/>
        </w:rPr>
      </w:pPr>
    </w:p>
    <w:p w:rsidR="0004504F" w:rsidRPr="00842127" w:rsidRDefault="0004504F" w:rsidP="00842127">
      <w:pPr>
        <w:rPr>
          <w:rFonts w:ascii="Arial" w:hAnsi="Arial" w:cs="Arial"/>
          <w:sz w:val="20"/>
          <w:szCs w:val="20"/>
        </w:rPr>
      </w:pPr>
      <w:r w:rsidRPr="007176C0">
        <w:rPr>
          <w:rFonts w:ascii="Arial" w:hAnsi="Arial" w:cs="Arial"/>
          <w:sz w:val="20"/>
          <w:szCs w:val="20"/>
        </w:rPr>
        <w:t>Document R2-072189 Liaison Statement from RAN2 to SA4 on questions on Rate-Adaptive Real-time Media where RAN2 asked SA4 if rate control can be done based on</w:t>
      </w:r>
      <w:r w:rsidR="00842127">
        <w:rPr>
          <w:rFonts w:ascii="Arial" w:hAnsi="Arial" w:cs="Arial"/>
          <w:sz w:val="20"/>
          <w:szCs w:val="20"/>
        </w:rPr>
        <w:t xml:space="preserve"> (a) </w:t>
      </w:r>
      <w:r w:rsidRPr="00842127">
        <w:rPr>
          <w:rFonts w:ascii="Arial" w:hAnsi="Arial" w:cs="Arial"/>
          <w:sz w:val="20"/>
          <w:szCs w:val="20"/>
        </w:rPr>
        <w:t>packet dropping</w:t>
      </w:r>
      <w:r w:rsidR="00842127">
        <w:rPr>
          <w:rFonts w:ascii="Arial" w:hAnsi="Arial" w:cs="Arial"/>
          <w:sz w:val="20"/>
          <w:szCs w:val="20"/>
        </w:rPr>
        <w:t xml:space="preserve"> and (b) </w:t>
      </w:r>
      <w:r w:rsidRPr="00842127">
        <w:rPr>
          <w:rFonts w:ascii="Arial" w:hAnsi="Arial" w:cs="Arial"/>
          <w:sz w:val="20"/>
          <w:szCs w:val="20"/>
        </w:rPr>
        <w:t>explicit signaling</w:t>
      </w:r>
      <w:r w:rsidR="00842127">
        <w:rPr>
          <w:rFonts w:ascii="Arial" w:hAnsi="Arial" w:cs="Arial"/>
          <w:sz w:val="20"/>
          <w:szCs w:val="20"/>
        </w:rPr>
        <w:t>.</w:t>
      </w:r>
    </w:p>
    <w:p w:rsidR="00C324A5" w:rsidRPr="007176C0" w:rsidRDefault="00C324A5" w:rsidP="002E6488">
      <w:pPr>
        <w:rPr>
          <w:rFonts w:ascii="Arial" w:hAnsi="Arial" w:cs="Arial"/>
          <w:sz w:val="20"/>
          <w:szCs w:val="20"/>
        </w:rPr>
      </w:pPr>
    </w:p>
    <w:p w:rsidR="0004504F" w:rsidRPr="007176C0" w:rsidRDefault="0004504F" w:rsidP="002E6488">
      <w:pPr>
        <w:rPr>
          <w:rFonts w:ascii="Arial" w:hAnsi="Arial" w:cs="Arial"/>
          <w:sz w:val="20"/>
          <w:szCs w:val="20"/>
        </w:rPr>
      </w:pPr>
      <w:r w:rsidRPr="007176C0">
        <w:rPr>
          <w:rFonts w:ascii="Arial" w:hAnsi="Arial" w:cs="Arial"/>
          <w:sz w:val="20"/>
          <w:szCs w:val="20"/>
        </w:rPr>
        <w:lastRenderedPageBreak/>
        <w:t>Document S4-070314 contains a Reply Liaison on Rate-Adaptive Real</w:t>
      </w:r>
      <w:r w:rsidR="00124C44">
        <w:rPr>
          <w:rFonts w:ascii="Arial" w:hAnsi="Arial" w:cs="Arial"/>
          <w:sz w:val="20"/>
          <w:szCs w:val="20"/>
        </w:rPr>
        <w:t>-time Media dealing with point (a)</w:t>
      </w:r>
      <w:r w:rsidR="00C324A5" w:rsidRPr="007176C0">
        <w:rPr>
          <w:rFonts w:ascii="Arial" w:hAnsi="Arial" w:cs="Arial"/>
          <w:sz w:val="20"/>
          <w:szCs w:val="20"/>
        </w:rPr>
        <w:t>,</w:t>
      </w:r>
      <w:r w:rsidRPr="007176C0">
        <w:rPr>
          <w:rFonts w:ascii="Arial" w:hAnsi="Arial" w:cs="Arial"/>
          <w:sz w:val="20"/>
          <w:szCs w:val="20"/>
        </w:rPr>
        <w:t xml:space="preserve"> that dropping packets doesn’t help.  As a consequence of this Liaison Statement RAN2 stopped working this and resulted in a decision to set MBR=GBR. </w:t>
      </w:r>
    </w:p>
    <w:p w:rsidR="00E0690D" w:rsidRPr="007176C0" w:rsidRDefault="00E0690D" w:rsidP="002E6488">
      <w:pPr>
        <w:rPr>
          <w:rFonts w:ascii="Arial" w:hAnsi="Arial" w:cs="Arial"/>
          <w:sz w:val="20"/>
          <w:szCs w:val="20"/>
        </w:rPr>
      </w:pPr>
    </w:p>
    <w:p w:rsidR="0004504F" w:rsidRPr="007176C0" w:rsidRDefault="0004504F" w:rsidP="002E6488">
      <w:pPr>
        <w:rPr>
          <w:rFonts w:ascii="Arial" w:hAnsi="Arial" w:cs="Arial"/>
          <w:sz w:val="20"/>
          <w:szCs w:val="20"/>
        </w:rPr>
      </w:pPr>
      <w:r w:rsidRPr="007176C0">
        <w:rPr>
          <w:rFonts w:ascii="Arial" w:hAnsi="Arial" w:cs="Arial"/>
          <w:sz w:val="20"/>
          <w:szCs w:val="20"/>
        </w:rPr>
        <w:t>Document S4-070508 answers point</w:t>
      </w:r>
      <w:r w:rsidR="00124C44">
        <w:rPr>
          <w:rFonts w:ascii="Arial" w:hAnsi="Arial" w:cs="Arial"/>
          <w:sz w:val="20"/>
          <w:szCs w:val="20"/>
        </w:rPr>
        <w:t xml:space="preserve"> (b)</w:t>
      </w:r>
      <w:r w:rsidR="00C324A5" w:rsidRPr="007176C0">
        <w:rPr>
          <w:rFonts w:ascii="Arial" w:hAnsi="Arial" w:cs="Arial"/>
          <w:sz w:val="20"/>
          <w:szCs w:val="20"/>
        </w:rPr>
        <w:t>, on explicit signa</w:t>
      </w:r>
      <w:r w:rsidRPr="007176C0">
        <w:rPr>
          <w:rFonts w:ascii="Arial" w:hAnsi="Arial" w:cs="Arial"/>
          <w:sz w:val="20"/>
          <w:szCs w:val="20"/>
        </w:rPr>
        <w:t>ling: “To support the rat</w:t>
      </w:r>
      <w:r w:rsidR="00C324A5" w:rsidRPr="007176C0">
        <w:rPr>
          <w:rFonts w:ascii="Arial" w:hAnsi="Arial" w:cs="Arial"/>
          <w:sz w:val="20"/>
          <w:szCs w:val="20"/>
        </w:rPr>
        <w:t>e control functionality a signa</w:t>
      </w:r>
      <w:r w:rsidRPr="007176C0">
        <w:rPr>
          <w:rFonts w:ascii="Arial" w:hAnsi="Arial" w:cs="Arial"/>
          <w:sz w:val="20"/>
          <w:szCs w:val="20"/>
        </w:rPr>
        <w:t>ling interface between radio resource control (RRC) layer and the UE is needed. The goal for this interface would be to signal QoS relevant</w:t>
      </w:r>
      <w:r w:rsidR="00C324A5" w:rsidRPr="007176C0">
        <w:rPr>
          <w:rFonts w:ascii="Arial" w:hAnsi="Arial" w:cs="Arial"/>
          <w:sz w:val="20"/>
          <w:szCs w:val="20"/>
        </w:rPr>
        <w:t xml:space="preserve"> parameters in both directions. </w:t>
      </w:r>
      <w:r w:rsidRPr="007176C0">
        <w:rPr>
          <w:rFonts w:ascii="Arial" w:hAnsi="Arial" w:cs="Arial"/>
          <w:sz w:val="20"/>
          <w:szCs w:val="20"/>
        </w:rPr>
        <w:t xml:space="preserve">The functionality of such an interface has not yet been specified”. </w:t>
      </w:r>
    </w:p>
    <w:p w:rsidR="00C324A5" w:rsidRPr="007176C0" w:rsidRDefault="00C324A5" w:rsidP="002E6488">
      <w:pPr>
        <w:rPr>
          <w:rFonts w:ascii="Arial" w:hAnsi="Arial" w:cs="Arial"/>
          <w:sz w:val="20"/>
          <w:szCs w:val="20"/>
        </w:rPr>
      </w:pPr>
    </w:p>
    <w:p w:rsidR="0004504F" w:rsidRPr="007176C0" w:rsidRDefault="0004504F" w:rsidP="002E6488">
      <w:pPr>
        <w:rPr>
          <w:rFonts w:ascii="Arial" w:hAnsi="Arial" w:cs="Arial"/>
          <w:sz w:val="20"/>
          <w:szCs w:val="20"/>
        </w:rPr>
      </w:pPr>
      <w:r w:rsidRPr="007176C0">
        <w:rPr>
          <w:rFonts w:ascii="Arial" w:hAnsi="Arial" w:cs="Arial"/>
          <w:sz w:val="20"/>
          <w:szCs w:val="20"/>
        </w:rPr>
        <w:t>Thus, to allow codec selection based on load balancing, if we cho</w:t>
      </w:r>
      <w:r w:rsidR="00C324A5" w:rsidRPr="007176C0">
        <w:rPr>
          <w:rFonts w:ascii="Arial" w:hAnsi="Arial" w:cs="Arial"/>
          <w:sz w:val="20"/>
          <w:szCs w:val="20"/>
        </w:rPr>
        <w:t>ose to apply the explicit signa</w:t>
      </w:r>
      <w:r w:rsidRPr="007176C0">
        <w:rPr>
          <w:rFonts w:ascii="Arial" w:hAnsi="Arial" w:cs="Arial"/>
          <w:sz w:val="20"/>
          <w:szCs w:val="20"/>
        </w:rPr>
        <w:t>ling option, we would need to specify mechanisms where</w:t>
      </w:r>
      <w:r w:rsidR="00C324A5" w:rsidRPr="007176C0">
        <w:rPr>
          <w:rFonts w:ascii="Arial" w:hAnsi="Arial" w:cs="Arial"/>
          <w:sz w:val="20"/>
          <w:szCs w:val="20"/>
        </w:rPr>
        <w:t>:</w:t>
      </w:r>
    </w:p>
    <w:p w:rsidR="00C324A5" w:rsidRPr="007176C0" w:rsidRDefault="00C324A5" w:rsidP="002E6488">
      <w:pPr>
        <w:rPr>
          <w:rFonts w:ascii="Arial" w:hAnsi="Arial" w:cs="Arial"/>
          <w:sz w:val="20"/>
          <w:szCs w:val="20"/>
        </w:rPr>
      </w:pPr>
    </w:p>
    <w:p w:rsidR="00390651" w:rsidRPr="007176C0" w:rsidRDefault="0004504F" w:rsidP="002E6488">
      <w:pPr>
        <w:pStyle w:val="ListParagraph"/>
        <w:numPr>
          <w:ilvl w:val="0"/>
          <w:numId w:val="15"/>
        </w:numPr>
        <w:rPr>
          <w:rFonts w:ascii="Arial" w:hAnsi="Arial" w:cs="Arial"/>
          <w:sz w:val="20"/>
          <w:szCs w:val="20"/>
        </w:rPr>
      </w:pPr>
      <w:r w:rsidRPr="007176C0">
        <w:rPr>
          <w:rFonts w:ascii="Arial" w:hAnsi="Arial" w:cs="Arial"/>
          <w:sz w:val="20"/>
          <w:szCs w:val="20"/>
        </w:rPr>
        <w:t>The eNB</w:t>
      </w:r>
      <w:r w:rsidR="00C324A5" w:rsidRPr="007176C0">
        <w:rPr>
          <w:rFonts w:ascii="Arial" w:hAnsi="Arial" w:cs="Arial"/>
          <w:sz w:val="20"/>
          <w:szCs w:val="20"/>
        </w:rPr>
        <w:t xml:space="preserve">, based on load criteria, </w:t>
      </w:r>
      <w:r w:rsidRPr="007176C0">
        <w:rPr>
          <w:rFonts w:ascii="Arial" w:hAnsi="Arial" w:cs="Arial"/>
          <w:sz w:val="20"/>
          <w:szCs w:val="20"/>
        </w:rPr>
        <w:t>sends a request to UE to change codec</w:t>
      </w:r>
      <w:r w:rsidR="00C324A5" w:rsidRPr="007176C0">
        <w:rPr>
          <w:rFonts w:ascii="Arial" w:hAnsi="Arial" w:cs="Arial"/>
          <w:sz w:val="20"/>
          <w:szCs w:val="20"/>
        </w:rPr>
        <w:t>;</w:t>
      </w:r>
    </w:p>
    <w:p w:rsidR="00390651" w:rsidRPr="007176C0" w:rsidRDefault="0004504F" w:rsidP="002E6488">
      <w:pPr>
        <w:pStyle w:val="ListParagraph"/>
        <w:numPr>
          <w:ilvl w:val="0"/>
          <w:numId w:val="15"/>
        </w:numPr>
        <w:rPr>
          <w:rFonts w:ascii="Arial" w:hAnsi="Arial" w:cs="Arial"/>
          <w:sz w:val="20"/>
          <w:szCs w:val="20"/>
        </w:rPr>
      </w:pPr>
      <w:r w:rsidRPr="007176C0">
        <w:rPr>
          <w:rFonts w:ascii="Arial" w:hAnsi="Arial" w:cs="Arial"/>
          <w:sz w:val="20"/>
          <w:szCs w:val="20"/>
        </w:rPr>
        <w:t>The UE receives this request and translate</w:t>
      </w:r>
      <w:r w:rsidR="00390651" w:rsidRPr="007176C0">
        <w:rPr>
          <w:rFonts w:ascii="Arial" w:hAnsi="Arial" w:cs="Arial"/>
          <w:sz w:val="20"/>
          <w:szCs w:val="20"/>
        </w:rPr>
        <w:t>s</w:t>
      </w:r>
      <w:r w:rsidRPr="007176C0">
        <w:rPr>
          <w:rFonts w:ascii="Arial" w:hAnsi="Arial" w:cs="Arial"/>
          <w:sz w:val="20"/>
          <w:szCs w:val="20"/>
        </w:rPr>
        <w:t xml:space="preserve"> </w:t>
      </w:r>
      <w:r w:rsidR="00390651" w:rsidRPr="007176C0">
        <w:rPr>
          <w:rFonts w:ascii="Arial" w:hAnsi="Arial" w:cs="Arial"/>
          <w:sz w:val="20"/>
          <w:szCs w:val="20"/>
        </w:rPr>
        <w:t>it to an IMS codec reselection.</w:t>
      </w:r>
    </w:p>
    <w:p w:rsidR="00390651" w:rsidRPr="007176C0" w:rsidRDefault="00390651" w:rsidP="002E6488">
      <w:pPr>
        <w:rPr>
          <w:rFonts w:ascii="Arial" w:hAnsi="Arial" w:cs="Arial"/>
          <w:sz w:val="20"/>
          <w:szCs w:val="20"/>
        </w:rPr>
      </w:pPr>
    </w:p>
    <w:p w:rsidR="00390691" w:rsidRPr="007176C0" w:rsidRDefault="0004504F" w:rsidP="002E6488">
      <w:pPr>
        <w:rPr>
          <w:rFonts w:ascii="Arial" w:hAnsi="Arial" w:cs="Arial"/>
          <w:sz w:val="20"/>
          <w:szCs w:val="20"/>
        </w:rPr>
      </w:pPr>
      <w:r w:rsidRPr="007176C0">
        <w:rPr>
          <w:rFonts w:ascii="Arial" w:hAnsi="Arial" w:cs="Arial"/>
          <w:sz w:val="20"/>
          <w:szCs w:val="20"/>
        </w:rPr>
        <w:t>To be able to do that</w:t>
      </w:r>
      <w:r w:rsidR="00390651" w:rsidRPr="007176C0">
        <w:rPr>
          <w:rFonts w:ascii="Arial" w:hAnsi="Arial" w:cs="Arial"/>
          <w:sz w:val="20"/>
          <w:szCs w:val="20"/>
        </w:rPr>
        <w:t>,</w:t>
      </w:r>
      <w:r w:rsidRPr="007176C0">
        <w:rPr>
          <w:rFonts w:ascii="Arial" w:hAnsi="Arial" w:cs="Arial"/>
          <w:sz w:val="20"/>
          <w:szCs w:val="20"/>
        </w:rPr>
        <w:t xml:space="preserve"> a mechanism is needed to interface between the access stratum layer and the application layer as indicated by the above LS. This reselection can eith</w:t>
      </w:r>
      <w:r w:rsidR="00390651" w:rsidRPr="007176C0">
        <w:rPr>
          <w:rFonts w:ascii="Arial" w:hAnsi="Arial" w:cs="Arial"/>
          <w:sz w:val="20"/>
          <w:szCs w:val="20"/>
        </w:rPr>
        <w:t>er be on the codec itself, e.g.</w:t>
      </w:r>
      <w:r w:rsidRPr="007176C0">
        <w:rPr>
          <w:rFonts w:ascii="Arial" w:hAnsi="Arial" w:cs="Arial"/>
          <w:sz w:val="20"/>
          <w:szCs w:val="20"/>
        </w:rPr>
        <w:t xml:space="preserve"> re</w:t>
      </w:r>
      <w:r w:rsidR="00390651" w:rsidRPr="007176C0">
        <w:rPr>
          <w:rFonts w:ascii="Arial" w:hAnsi="Arial" w:cs="Arial"/>
          <w:sz w:val="20"/>
          <w:szCs w:val="20"/>
        </w:rPr>
        <w:t>-</w:t>
      </w:r>
      <w:r w:rsidRPr="007176C0">
        <w:rPr>
          <w:rFonts w:ascii="Arial" w:hAnsi="Arial" w:cs="Arial"/>
          <w:sz w:val="20"/>
          <w:szCs w:val="20"/>
        </w:rPr>
        <w:t>selection of a different mode within the AMR codec, or by use of SDP offer / answer to reselect a different codec entirely, e.g. selection of a narrowband codec instead of a wideband codec.</w:t>
      </w:r>
    </w:p>
    <w:p w:rsidR="00E0690D" w:rsidRPr="007176C0" w:rsidRDefault="00E0690D" w:rsidP="002E6488">
      <w:pPr>
        <w:rPr>
          <w:rFonts w:ascii="Arial" w:hAnsi="Arial" w:cs="Arial"/>
          <w:sz w:val="20"/>
          <w:szCs w:val="20"/>
        </w:rPr>
      </w:pPr>
    </w:p>
    <w:p w:rsidR="00E0690D" w:rsidRDefault="00E0690D" w:rsidP="002E6488">
      <w:pPr>
        <w:rPr>
          <w:rFonts w:ascii="Arial" w:hAnsi="Arial" w:cs="Arial"/>
          <w:sz w:val="20"/>
          <w:szCs w:val="20"/>
        </w:rPr>
      </w:pPr>
      <w:r w:rsidRPr="007176C0">
        <w:rPr>
          <w:rFonts w:ascii="Arial" w:hAnsi="Arial" w:cs="Arial"/>
          <w:sz w:val="20"/>
          <w:szCs w:val="20"/>
        </w:rPr>
        <w:t xml:space="preserve">All this prior history notwithstanding, as operators begin to grapple with the very real problem of actually deploying LTE, it </w:t>
      </w:r>
      <w:r w:rsidR="000C53D3">
        <w:rPr>
          <w:rFonts w:ascii="Arial" w:hAnsi="Arial" w:cs="Arial"/>
          <w:sz w:val="20"/>
          <w:szCs w:val="20"/>
        </w:rPr>
        <w:t>has become</w:t>
      </w:r>
      <w:r w:rsidRPr="007176C0">
        <w:rPr>
          <w:rFonts w:ascii="Arial" w:hAnsi="Arial" w:cs="Arial"/>
          <w:sz w:val="20"/>
          <w:szCs w:val="20"/>
        </w:rPr>
        <w:t xml:space="preserve"> crucial that this issue be </w:t>
      </w:r>
      <w:r w:rsidR="000C53D3">
        <w:rPr>
          <w:rFonts w:ascii="Arial" w:hAnsi="Arial" w:cs="Arial"/>
          <w:sz w:val="20"/>
          <w:szCs w:val="20"/>
        </w:rPr>
        <w:t>solved once and for all,</w:t>
      </w:r>
      <w:r w:rsidRPr="007176C0">
        <w:rPr>
          <w:rFonts w:ascii="Arial" w:hAnsi="Arial" w:cs="Arial"/>
          <w:sz w:val="20"/>
          <w:szCs w:val="20"/>
        </w:rPr>
        <w:t xml:space="preserve"> </w:t>
      </w:r>
      <w:r w:rsidR="00E12436">
        <w:rPr>
          <w:rFonts w:ascii="Arial" w:hAnsi="Arial" w:cs="Arial"/>
          <w:sz w:val="20"/>
          <w:szCs w:val="20"/>
        </w:rPr>
        <w:t>quickly</w:t>
      </w:r>
      <w:r w:rsidRPr="007176C0">
        <w:rPr>
          <w:rFonts w:ascii="Arial" w:hAnsi="Arial" w:cs="Arial"/>
          <w:sz w:val="20"/>
          <w:szCs w:val="20"/>
        </w:rPr>
        <w:t xml:space="preserve"> and effectively.</w:t>
      </w:r>
    </w:p>
    <w:p w:rsidR="00275FE1" w:rsidRDefault="00275FE1" w:rsidP="002E6488">
      <w:pPr>
        <w:rPr>
          <w:rFonts w:ascii="Arial" w:hAnsi="Arial" w:cs="Arial"/>
          <w:sz w:val="20"/>
          <w:szCs w:val="20"/>
        </w:rPr>
      </w:pPr>
    </w:p>
    <w:p w:rsidR="000C53D3" w:rsidRPr="000C53D3" w:rsidRDefault="000C53D3" w:rsidP="000C53D3">
      <w:pPr>
        <w:rPr>
          <w:rFonts w:ascii="Arial" w:hAnsi="Arial" w:cs="Arial"/>
          <w:sz w:val="20"/>
          <w:szCs w:val="20"/>
        </w:rPr>
      </w:pPr>
      <w:r>
        <w:rPr>
          <w:rFonts w:ascii="Arial" w:hAnsi="Arial" w:cs="Arial"/>
          <w:sz w:val="20"/>
          <w:szCs w:val="20"/>
        </w:rPr>
        <w:t xml:space="preserve">It is important to note that </w:t>
      </w:r>
      <w:r w:rsidRPr="000C53D3">
        <w:rPr>
          <w:rFonts w:ascii="Arial" w:hAnsi="Arial" w:cs="Arial"/>
          <w:sz w:val="20"/>
          <w:szCs w:val="20"/>
        </w:rPr>
        <w:t>this functi</w:t>
      </w:r>
      <w:r>
        <w:rPr>
          <w:rFonts w:ascii="Arial" w:hAnsi="Arial" w:cs="Arial"/>
          <w:sz w:val="20"/>
          <w:szCs w:val="20"/>
        </w:rPr>
        <w:t>onality is not new at all. Codec</w:t>
      </w:r>
      <w:r w:rsidRPr="000C53D3">
        <w:rPr>
          <w:rFonts w:ascii="Arial" w:hAnsi="Arial" w:cs="Arial"/>
          <w:sz w:val="20"/>
          <w:szCs w:val="20"/>
        </w:rPr>
        <w:t xml:space="preserve"> adaptation has been used for GSM </w:t>
      </w:r>
      <w:r>
        <w:rPr>
          <w:rFonts w:ascii="Arial" w:hAnsi="Arial" w:cs="Arial"/>
          <w:sz w:val="20"/>
          <w:szCs w:val="20"/>
        </w:rPr>
        <w:t>and UMTS since 2002 in the U.S., and perhaps sooner in other regions</w:t>
      </w:r>
      <w:r w:rsidRPr="000C53D3">
        <w:rPr>
          <w:rFonts w:ascii="Arial" w:hAnsi="Arial" w:cs="Arial"/>
          <w:sz w:val="20"/>
          <w:szCs w:val="20"/>
        </w:rPr>
        <w:t xml:space="preserve">. In fact even EFR (1997) </w:t>
      </w:r>
      <w:r>
        <w:rPr>
          <w:rFonts w:ascii="Arial" w:hAnsi="Arial" w:cs="Arial"/>
          <w:sz w:val="20"/>
          <w:szCs w:val="20"/>
        </w:rPr>
        <w:t xml:space="preserve">had full and half rate support. And while this paper relates primarily to </w:t>
      </w:r>
      <w:r w:rsidRPr="000C53D3">
        <w:rPr>
          <w:rFonts w:ascii="Arial" w:hAnsi="Arial" w:cs="Arial"/>
          <w:sz w:val="20"/>
          <w:szCs w:val="20"/>
        </w:rPr>
        <w:t xml:space="preserve">LTE, this </w:t>
      </w:r>
      <w:r>
        <w:rPr>
          <w:rFonts w:ascii="Arial" w:hAnsi="Arial" w:cs="Arial"/>
          <w:sz w:val="20"/>
          <w:szCs w:val="20"/>
        </w:rPr>
        <w:t>problem may also apply to Vo</w:t>
      </w:r>
      <w:r w:rsidRPr="000C53D3">
        <w:rPr>
          <w:rFonts w:ascii="Arial" w:hAnsi="Arial" w:cs="Arial"/>
          <w:sz w:val="20"/>
          <w:szCs w:val="20"/>
        </w:rPr>
        <w:t xml:space="preserve">IP </w:t>
      </w:r>
      <w:r>
        <w:rPr>
          <w:rFonts w:ascii="Arial" w:hAnsi="Arial" w:cs="Arial"/>
          <w:sz w:val="20"/>
          <w:szCs w:val="20"/>
        </w:rPr>
        <w:t>over HSPA as well as CS over HSPA.</w:t>
      </w:r>
    </w:p>
    <w:p w:rsidR="000C53D3" w:rsidRPr="000C53D3" w:rsidRDefault="000C53D3" w:rsidP="000C53D3">
      <w:pPr>
        <w:rPr>
          <w:rFonts w:ascii="Arial" w:hAnsi="Arial" w:cs="Arial"/>
          <w:sz w:val="20"/>
          <w:szCs w:val="20"/>
        </w:rPr>
      </w:pPr>
    </w:p>
    <w:p w:rsidR="000C53D3" w:rsidRPr="007176C0" w:rsidRDefault="000C53D3" w:rsidP="000C53D3">
      <w:pPr>
        <w:rPr>
          <w:rFonts w:ascii="Arial" w:hAnsi="Arial" w:cs="Arial"/>
          <w:sz w:val="20"/>
          <w:szCs w:val="20"/>
        </w:rPr>
      </w:pPr>
      <w:r w:rsidRPr="000C53D3">
        <w:rPr>
          <w:rFonts w:ascii="Arial" w:hAnsi="Arial" w:cs="Arial"/>
          <w:sz w:val="20"/>
          <w:szCs w:val="20"/>
        </w:rPr>
        <w:t>In summary, the challenge isn’t to create something new. The challenge is to adapt LTE to support legacy capabilities.</w:t>
      </w:r>
    </w:p>
    <w:p w:rsidR="00390691" w:rsidRPr="0040291B" w:rsidRDefault="00390691" w:rsidP="002E6488">
      <w:pPr>
        <w:spacing w:before="240" w:after="240"/>
        <w:rPr>
          <w:rFonts w:ascii="Arial" w:hAnsi="Arial" w:cs="Arial"/>
          <w:b/>
          <w:sz w:val="24"/>
          <w:szCs w:val="24"/>
        </w:rPr>
      </w:pPr>
      <w:r w:rsidRPr="0040291B">
        <w:rPr>
          <w:rFonts w:ascii="Arial" w:hAnsi="Arial" w:cs="Arial"/>
          <w:b/>
          <w:sz w:val="24"/>
          <w:szCs w:val="24"/>
        </w:rPr>
        <w:t>PR</w:t>
      </w:r>
      <w:r w:rsidR="002C5D32" w:rsidRPr="0040291B">
        <w:rPr>
          <w:rFonts w:ascii="Arial" w:hAnsi="Arial" w:cs="Arial"/>
          <w:b/>
          <w:sz w:val="24"/>
          <w:szCs w:val="24"/>
        </w:rPr>
        <w:t>O</w:t>
      </w:r>
      <w:r w:rsidRPr="0040291B">
        <w:rPr>
          <w:rFonts w:ascii="Arial" w:hAnsi="Arial" w:cs="Arial"/>
          <w:b/>
          <w:sz w:val="24"/>
          <w:szCs w:val="24"/>
        </w:rPr>
        <w:t>POSAL</w:t>
      </w:r>
    </w:p>
    <w:p w:rsidR="008D464C" w:rsidRPr="007176C0" w:rsidRDefault="00EA2304" w:rsidP="002E6488">
      <w:pPr>
        <w:rPr>
          <w:rFonts w:ascii="Arial" w:hAnsi="Arial" w:cs="Arial"/>
          <w:sz w:val="20"/>
          <w:szCs w:val="20"/>
        </w:rPr>
      </w:pPr>
      <w:r w:rsidRPr="007176C0">
        <w:rPr>
          <w:rFonts w:ascii="Arial" w:hAnsi="Arial" w:cs="Arial"/>
          <w:sz w:val="20"/>
          <w:szCs w:val="20"/>
        </w:rPr>
        <w:t>It is proposed that RAN and the relevant WGs</w:t>
      </w:r>
      <w:r w:rsidR="001C5465" w:rsidRPr="007176C0">
        <w:rPr>
          <w:rFonts w:ascii="Arial" w:hAnsi="Arial" w:cs="Arial"/>
          <w:sz w:val="20"/>
          <w:szCs w:val="20"/>
        </w:rPr>
        <w:t xml:space="preserve"> specify</w:t>
      </w:r>
      <w:r w:rsidR="00311A8C" w:rsidRPr="007176C0">
        <w:rPr>
          <w:rFonts w:ascii="Arial" w:hAnsi="Arial" w:cs="Arial"/>
          <w:sz w:val="20"/>
          <w:szCs w:val="20"/>
        </w:rPr>
        <w:t>, within Release 9,</w:t>
      </w:r>
      <w:r w:rsidR="001C5465" w:rsidRPr="007176C0">
        <w:rPr>
          <w:rFonts w:ascii="Arial" w:hAnsi="Arial" w:cs="Arial"/>
          <w:sz w:val="20"/>
          <w:szCs w:val="20"/>
        </w:rPr>
        <w:t xml:space="preserve"> </w:t>
      </w:r>
      <w:r w:rsidRPr="007176C0">
        <w:rPr>
          <w:rFonts w:ascii="Arial" w:hAnsi="Arial" w:cs="Arial"/>
          <w:sz w:val="20"/>
          <w:szCs w:val="20"/>
        </w:rPr>
        <w:t>radio-related</w:t>
      </w:r>
      <w:r w:rsidR="001C5465" w:rsidRPr="007176C0">
        <w:rPr>
          <w:rFonts w:ascii="Arial" w:hAnsi="Arial" w:cs="Arial"/>
          <w:sz w:val="20"/>
          <w:szCs w:val="20"/>
        </w:rPr>
        <w:t xml:space="preserve"> enhancements to enable voco</w:t>
      </w:r>
      <w:r w:rsidR="008D464C" w:rsidRPr="007176C0">
        <w:rPr>
          <w:rFonts w:ascii="Arial" w:hAnsi="Arial" w:cs="Arial"/>
          <w:sz w:val="20"/>
          <w:szCs w:val="20"/>
        </w:rPr>
        <w:t>der rate adaptation over EUTRA.</w:t>
      </w:r>
      <w:r w:rsidR="00F60C39">
        <w:rPr>
          <w:rFonts w:ascii="Arial" w:hAnsi="Arial" w:cs="Arial"/>
          <w:sz w:val="20"/>
          <w:szCs w:val="20"/>
        </w:rPr>
        <w:t xml:space="preserve"> To this end, AT&amp;T et al have a new WID proposal at this meeting.</w:t>
      </w:r>
    </w:p>
    <w:p w:rsidR="008D464C" w:rsidRPr="007176C0" w:rsidRDefault="008D464C" w:rsidP="002E6488">
      <w:pPr>
        <w:rPr>
          <w:rFonts w:ascii="Arial" w:hAnsi="Arial" w:cs="Arial"/>
          <w:sz w:val="20"/>
          <w:szCs w:val="20"/>
        </w:rPr>
      </w:pPr>
    </w:p>
    <w:p w:rsidR="001C5465" w:rsidRPr="007176C0" w:rsidRDefault="001C5465" w:rsidP="002E6488">
      <w:pPr>
        <w:rPr>
          <w:rFonts w:ascii="Arial" w:hAnsi="Arial" w:cs="Arial"/>
          <w:sz w:val="20"/>
          <w:szCs w:val="20"/>
        </w:rPr>
      </w:pPr>
      <w:r w:rsidRPr="007176C0">
        <w:rPr>
          <w:rFonts w:ascii="Arial" w:hAnsi="Arial" w:cs="Arial"/>
          <w:sz w:val="20"/>
          <w:szCs w:val="20"/>
        </w:rPr>
        <w:t>T</w:t>
      </w:r>
      <w:r w:rsidR="00013E2B" w:rsidRPr="007176C0">
        <w:rPr>
          <w:rFonts w:ascii="Arial" w:hAnsi="Arial" w:cs="Arial"/>
          <w:sz w:val="20"/>
          <w:szCs w:val="20"/>
        </w:rPr>
        <w:t xml:space="preserve">he specific goals </w:t>
      </w:r>
      <w:r w:rsidR="00F60C39">
        <w:rPr>
          <w:rFonts w:ascii="Arial" w:hAnsi="Arial" w:cs="Arial"/>
          <w:sz w:val="20"/>
          <w:szCs w:val="20"/>
        </w:rPr>
        <w:t xml:space="preserve">of this WID </w:t>
      </w:r>
      <w:r w:rsidR="00013E2B" w:rsidRPr="007176C0">
        <w:rPr>
          <w:rFonts w:ascii="Arial" w:hAnsi="Arial" w:cs="Arial"/>
          <w:sz w:val="20"/>
          <w:szCs w:val="20"/>
        </w:rPr>
        <w:t>are to ensure that:</w:t>
      </w:r>
    </w:p>
    <w:p w:rsidR="00487F46" w:rsidRPr="007176C0" w:rsidRDefault="001C5465" w:rsidP="002E6488">
      <w:pPr>
        <w:pStyle w:val="ListParagraph"/>
        <w:widowControl/>
        <w:numPr>
          <w:ilvl w:val="0"/>
          <w:numId w:val="18"/>
        </w:numPr>
        <w:overflowPunct w:val="0"/>
        <w:adjustRightInd w:val="0"/>
        <w:spacing w:after="180"/>
        <w:textAlignment w:val="baseline"/>
        <w:rPr>
          <w:rFonts w:ascii="Arial" w:hAnsi="Arial" w:cs="Arial"/>
          <w:sz w:val="20"/>
          <w:szCs w:val="20"/>
        </w:rPr>
      </w:pPr>
      <w:r w:rsidRPr="007176C0">
        <w:rPr>
          <w:rFonts w:ascii="Arial" w:hAnsi="Arial" w:cs="Arial"/>
          <w:sz w:val="20"/>
          <w:szCs w:val="20"/>
        </w:rPr>
        <w:t>Vocoder rate adaptation can be performed at call setup and also in-call</w:t>
      </w:r>
      <w:r w:rsidR="00487F46" w:rsidRPr="007176C0">
        <w:rPr>
          <w:rFonts w:ascii="Arial" w:hAnsi="Arial" w:cs="Arial"/>
          <w:sz w:val="20"/>
          <w:szCs w:val="20"/>
        </w:rPr>
        <w:t>;</w:t>
      </w:r>
    </w:p>
    <w:p w:rsidR="00487F46" w:rsidRPr="007176C0" w:rsidRDefault="00013E2B" w:rsidP="002E6488">
      <w:pPr>
        <w:pStyle w:val="ListParagraph"/>
        <w:widowControl/>
        <w:numPr>
          <w:ilvl w:val="0"/>
          <w:numId w:val="18"/>
        </w:numPr>
        <w:overflowPunct w:val="0"/>
        <w:adjustRightInd w:val="0"/>
        <w:spacing w:after="180"/>
        <w:textAlignment w:val="baseline"/>
        <w:rPr>
          <w:rFonts w:ascii="Arial" w:hAnsi="Arial" w:cs="Arial"/>
          <w:sz w:val="20"/>
          <w:szCs w:val="20"/>
        </w:rPr>
      </w:pPr>
      <w:r w:rsidRPr="007176C0">
        <w:rPr>
          <w:rFonts w:ascii="Arial" w:hAnsi="Arial" w:cs="Arial"/>
          <w:sz w:val="20"/>
          <w:szCs w:val="20"/>
        </w:rPr>
        <w:t>T</w:t>
      </w:r>
      <w:r w:rsidR="001C5465" w:rsidRPr="007176C0">
        <w:rPr>
          <w:rFonts w:ascii="Arial" w:hAnsi="Arial" w:cs="Arial"/>
          <w:sz w:val="20"/>
          <w:szCs w:val="20"/>
        </w:rPr>
        <w:t xml:space="preserve">he method selected must </w:t>
      </w:r>
      <w:r w:rsidR="00311A8C" w:rsidRPr="007176C0">
        <w:rPr>
          <w:rFonts w:ascii="Arial" w:hAnsi="Arial" w:cs="Arial"/>
          <w:sz w:val="20"/>
          <w:szCs w:val="20"/>
        </w:rPr>
        <w:t xml:space="preserve">at least be able to </w:t>
      </w:r>
      <w:r w:rsidR="001C5465" w:rsidRPr="007176C0">
        <w:rPr>
          <w:rFonts w:ascii="Arial" w:hAnsi="Arial" w:cs="Arial"/>
          <w:sz w:val="20"/>
          <w:szCs w:val="20"/>
        </w:rPr>
        <w:t>enable adaptation of AMR codec for VoIP</w:t>
      </w:r>
      <w:r w:rsidR="00487F46" w:rsidRPr="007176C0">
        <w:rPr>
          <w:rFonts w:ascii="Arial" w:hAnsi="Arial" w:cs="Arial"/>
          <w:sz w:val="20"/>
          <w:szCs w:val="20"/>
        </w:rPr>
        <w:t>;</w:t>
      </w:r>
    </w:p>
    <w:p w:rsidR="00487F46" w:rsidRPr="007176C0" w:rsidRDefault="00013E2B" w:rsidP="002E6488">
      <w:pPr>
        <w:pStyle w:val="ListParagraph"/>
        <w:widowControl/>
        <w:numPr>
          <w:ilvl w:val="0"/>
          <w:numId w:val="18"/>
        </w:numPr>
        <w:overflowPunct w:val="0"/>
        <w:adjustRightInd w:val="0"/>
        <w:spacing w:after="180"/>
        <w:textAlignment w:val="baseline"/>
        <w:rPr>
          <w:rFonts w:ascii="Arial" w:hAnsi="Arial" w:cs="Arial"/>
          <w:sz w:val="20"/>
          <w:szCs w:val="20"/>
        </w:rPr>
      </w:pPr>
      <w:r w:rsidRPr="007176C0">
        <w:rPr>
          <w:rFonts w:ascii="Arial" w:hAnsi="Arial" w:cs="Arial"/>
          <w:sz w:val="20"/>
          <w:szCs w:val="20"/>
        </w:rPr>
        <w:lastRenderedPageBreak/>
        <w:t>The UE (since it performs codec selection)</w:t>
      </w:r>
      <w:r w:rsidR="007176C0" w:rsidRPr="007176C0">
        <w:rPr>
          <w:rFonts w:ascii="Arial" w:hAnsi="Arial" w:cs="Arial"/>
          <w:sz w:val="20"/>
          <w:szCs w:val="20"/>
        </w:rPr>
        <w:t xml:space="preserve">, </w:t>
      </w:r>
      <w:r w:rsidRPr="007176C0">
        <w:rPr>
          <w:rFonts w:ascii="Arial" w:hAnsi="Arial" w:cs="Arial"/>
          <w:sz w:val="20"/>
          <w:szCs w:val="20"/>
        </w:rPr>
        <w:t xml:space="preserve">has </w:t>
      </w:r>
      <w:r w:rsidR="001C5465" w:rsidRPr="007176C0">
        <w:rPr>
          <w:rFonts w:ascii="Arial" w:hAnsi="Arial" w:cs="Arial"/>
          <w:sz w:val="20"/>
          <w:szCs w:val="20"/>
        </w:rPr>
        <w:t xml:space="preserve">sufficient information about the bit-rate available on </w:t>
      </w:r>
      <w:r w:rsidR="007176C0" w:rsidRPr="007176C0">
        <w:rPr>
          <w:rFonts w:ascii="Arial" w:hAnsi="Arial" w:cs="Arial"/>
          <w:sz w:val="20"/>
          <w:szCs w:val="20"/>
        </w:rPr>
        <w:t xml:space="preserve">both the </w:t>
      </w:r>
      <w:r w:rsidR="001C5465" w:rsidRPr="007176C0">
        <w:rPr>
          <w:rFonts w:ascii="Arial" w:hAnsi="Arial" w:cs="Arial"/>
          <w:sz w:val="20"/>
          <w:szCs w:val="20"/>
        </w:rPr>
        <w:t xml:space="preserve">downlink and </w:t>
      </w:r>
      <w:r w:rsidR="007176C0" w:rsidRPr="007176C0">
        <w:rPr>
          <w:rFonts w:ascii="Arial" w:hAnsi="Arial" w:cs="Arial"/>
          <w:sz w:val="20"/>
          <w:szCs w:val="20"/>
        </w:rPr>
        <w:t xml:space="preserve">the </w:t>
      </w:r>
      <w:r w:rsidR="001C5465" w:rsidRPr="007176C0">
        <w:rPr>
          <w:rFonts w:ascii="Arial" w:hAnsi="Arial" w:cs="Arial"/>
          <w:sz w:val="20"/>
          <w:szCs w:val="20"/>
        </w:rPr>
        <w:t>uplink</w:t>
      </w:r>
      <w:r w:rsidR="00487F46" w:rsidRPr="007176C0">
        <w:rPr>
          <w:rFonts w:ascii="Arial" w:hAnsi="Arial" w:cs="Arial"/>
          <w:sz w:val="20"/>
          <w:szCs w:val="20"/>
        </w:rPr>
        <w:t>;</w:t>
      </w:r>
    </w:p>
    <w:p w:rsidR="001C5465" w:rsidRPr="007176C0" w:rsidRDefault="001C5465" w:rsidP="002E6488">
      <w:pPr>
        <w:pStyle w:val="ListParagraph"/>
        <w:widowControl/>
        <w:numPr>
          <w:ilvl w:val="0"/>
          <w:numId w:val="18"/>
        </w:numPr>
        <w:overflowPunct w:val="0"/>
        <w:adjustRightInd w:val="0"/>
        <w:spacing w:after="180"/>
        <w:textAlignment w:val="baseline"/>
        <w:rPr>
          <w:rFonts w:ascii="Arial" w:hAnsi="Arial" w:cs="Arial"/>
          <w:sz w:val="20"/>
          <w:szCs w:val="20"/>
        </w:rPr>
      </w:pPr>
      <w:r w:rsidRPr="007176C0">
        <w:rPr>
          <w:rFonts w:ascii="Arial" w:hAnsi="Arial" w:cs="Arial"/>
          <w:sz w:val="20"/>
          <w:szCs w:val="20"/>
        </w:rPr>
        <w:t>Vocoder adaptation can be triggered cell-wide or on a per-UE basis</w:t>
      </w:r>
      <w:r w:rsidR="007176C0" w:rsidRPr="007176C0">
        <w:rPr>
          <w:rFonts w:ascii="Arial" w:hAnsi="Arial" w:cs="Arial"/>
          <w:sz w:val="20"/>
          <w:szCs w:val="20"/>
        </w:rPr>
        <w:t>.</w:t>
      </w:r>
    </w:p>
    <w:p w:rsidR="00445277" w:rsidRDefault="00BB19AB" w:rsidP="002E6488">
      <w:pPr>
        <w:rPr>
          <w:rFonts w:ascii="Arial" w:hAnsi="Arial" w:cs="Arial"/>
          <w:sz w:val="20"/>
          <w:szCs w:val="20"/>
        </w:rPr>
      </w:pPr>
      <w:r>
        <w:rPr>
          <w:rFonts w:ascii="Arial" w:hAnsi="Arial" w:cs="Arial"/>
          <w:sz w:val="20"/>
          <w:szCs w:val="20"/>
        </w:rPr>
        <w:t>In conjunction with this effort</w:t>
      </w:r>
      <w:r w:rsidR="00445277">
        <w:rPr>
          <w:rFonts w:ascii="Arial" w:hAnsi="Arial" w:cs="Arial"/>
          <w:sz w:val="20"/>
          <w:szCs w:val="20"/>
        </w:rPr>
        <w:t xml:space="preserve">, the proposals in S2-075184 and S2-080108 </w:t>
      </w:r>
      <w:r>
        <w:rPr>
          <w:rFonts w:ascii="Arial" w:hAnsi="Arial" w:cs="Arial"/>
          <w:sz w:val="20"/>
          <w:szCs w:val="20"/>
        </w:rPr>
        <w:t>may provide</w:t>
      </w:r>
      <w:r w:rsidR="00445277">
        <w:rPr>
          <w:rFonts w:ascii="Arial" w:hAnsi="Arial" w:cs="Arial"/>
          <w:sz w:val="20"/>
          <w:szCs w:val="20"/>
        </w:rPr>
        <w:t xml:space="preserve"> a viable starting point.</w:t>
      </w:r>
    </w:p>
    <w:p w:rsidR="00445277" w:rsidRDefault="00445277" w:rsidP="002E6488">
      <w:pPr>
        <w:rPr>
          <w:rFonts w:ascii="Arial" w:hAnsi="Arial" w:cs="Arial"/>
          <w:sz w:val="20"/>
          <w:szCs w:val="20"/>
        </w:rPr>
      </w:pPr>
    </w:p>
    <w:p w:rsidR="000E6A40" w:rsidRPr="002E6488" w:rsidRDefault="007176C0" w:rsidP="002E6488">
      <w:pPr>
        <w:rPr>
          <w:rFonts w:ascii="Arial" w:hAnsi="Arial" w:cs="Arial"/>
          <w:sz w:val="20"/>
          <w:szCs w:val="20"/>
        </w:rPr>
      </w:pPr>
      <w:r w:rsidRPr="007176C0">
        <w:rPr>
          <w:rFonts w:ascii="Arial" w:hAnsi="Arial" w:cs="Arial"/>
          <w:sz w:val="20"/>
          <w:szCs w:val="20"/>
        </w:rPr>
        <w:t xml:space="preserve">It is essential to have this functionality available as early as possible (Rel-9) to minimize the </w:t>
      </w:r>
      <w:r w:rsidR="00B601E5">
        <w:rPr>
          <w:rFonts w:ascii="Arial" w:hAnsi="Arial" w:cs="Arial"/>
          <w:sz w:val="20"/>
          <w:szCs w:val="20"/>
        </w:rPr>
        <w:t>number</w:t>
      </w:r>
      <w:r w:rsidRPr="007176C0">
        <w:rPr>
          <w:rFonts w:ascii="Arial" w:hAnsi="Arial" w:cs="Arial"/>
          <w:sz w:val="20"/>
          <w:szCs w:val="20"/>
        </w:rPr>
        <w:t xml:space="preserve"> of deployed UEs not supporting adaptation to load.</w:t>
      </w:r>
      <w:r w:rsidR="00DC2393">
        <w:rPr>
          <w:rFonts w:ascii="Arial" w:hAnsi="Arial" w:cs="Arial"/>
          <w:sz w:val="20"/>
          <w:szCs w:val="20"/>
        </w:rPr>
        <w:t xml:space="preserve"> </w:t>
      </w:r>
    </w:p>
    <w:sectPr w:rsidR="000E6A40" w:rsidRPr="002E6488" w:rsidSect="000111FE">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36C8" w:rsidRDefault="00B836C8" w:rsidP="00F45B7A">
      <w:r>
        <w:separator/>
      </w:r>
    </w:p>
  </w:endnote>
  <w:endnote w:type="continuationSeparator" w:id="1">
    <w:p w:rsidR="00B836C8" w:rsidRDefault="00B836C8" w:rsidP="00F45B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sz w:val="16"/>
        <w:szCs w:val="16"/>
      </w:rPr>
      <w:id w:val="22815094"/>
      <w:docPartObj>
        <w:docPartGallery w:val="Page Numbers (Bottom of Page)"/>
        <w:docPartUnique/>
      </w:docPartObj>
    </w:sdtPr>
    <w:sdtContent>
      <w:sdt>
        <w:sdtPr>
          <w:rPr>
            <w:rFonts w:ascii="Verdana" w:hAnsi="Verdana"/>
            <w:sz w:val="16"/>
            <w:szCs w:val="16"/>
          </w:rPr>
          <w:id w:val="565050477"/>
          <w:docPartObj>
            <w:docPartGallery w:val="Page Numbers (Top of Page)"/>
            <w:docPartUnique/>
          </w:docPartObj>
        </w:sdtPr>
        <w:sdtContent>
          <w:p w:rsidR="00F45B7A" w:rsidRPr="00F45B7A" w:rsidRDefault="00F45B7A">
            <w:pPr>
              <w:pStyle w:val="Footer"/>
              <w:jc w:val="center"/>
              <w:rPr>
                <w:rFonts w:ascii="Verdana" w:hAnsi="Verdana"/>
                <w:sz w:val="16"/>
                <w:szCs w:val="16"/>
              </w:rPr>
            </w:pPr>
            <w:r w:rsidRPr="00F45B7A">
              <w:rPr>
                <w:rFonts w:ascii="Verdana" w:hAnsi="Verdana"/>
                <w:sz w:val="16"/>
                <w:szCs w:val="16"/>
              </w:rPr>
              <w:t xml:space="preserve">Page </w:t>
            </w:r>
            <w:r w:rsidR="008E449B" w:rsidRPr="00F45B7A">
              <w:rPr>
                <w:rFonts w:ascii="Verdana" w:hAnsi="Verdana"/>
                <w:sz w:val="16"/>
                <w:szCs w:val="16"/>
              </w:rPr>
              <w:fldChar w:fldCharType="begin"/>
            </w:r>
            <w:r w:rsidRPr="00F45B7A">
              <w:rPr>
                <w:rFonts w:ascii="Verdana" w:hAnsi="Verdana"/>
                <w:sz w:val="16"/>
                <w:szCs w:val="16"/>
              </w:rPr>
              <w:instrText xml:space="preserve"> PAGE </w:instrText>
            </w:r>
            <w:r w:rsidR="008E449B" w:rsidRPr="00F45B7A">
              <w:rPr>
                <w:rFonts w:ascii="Verdana" w:hAnsi="Verdana"/>
                <w:sz w:val="16"/>
                <w:szCs w:val="16"/>
              </w:rPr>
              <w:fldChar w:fldCharType="separate"/>
            </w:r>
            <w:r w:rsidR="00F60C39">
              <w:rPr>
                <w:rFonts w:ascii="Verdana" w:hAnsi="Verdana"/>
                <w:noProof/>
                <w:sz w:val="16"/>
                <w:szCs w:val="16"/>
              </w:rPr>
              <w:t>2</w:t>
            </w:r>
            <w:r w:rsidR="008E449B" w:rsidRPr="00F45B7A">
              <w:rPr>
                <w:rFonts w:ascii="Verdana" w:hAnsi="Verdana"/>
                <w:sz w:val="16"/>
                <w:szCs w:val="16"/>
              </w:rPr>
              <w:fldChar w:fldCharType="end"/>
            </w:r>
            <w:r w:rsidRPr="00F45B7A">
              <w:rPr>
                <w:rFonts w:ascii="Verdana" w:hAnsi="Verdana"/>
                <w:sz w:val="16"/>
                <w:szCs w:val="16"/>
              </w:rPr>
              <w:t xml:space="preserve"> of </w:t>
            </w:r>
            <w:r w:rsidR="008E449B" w:rsidRPr="00F45B7A">
              <w:rPr>
                <w:rFonts w:ascii="Verdana" w:hAnsi="Verdana"/>
                <w:sz w:val="16"/>
                <w:szCs w:val="16"/>
              </w:rPr>
              <w:fldChar w:fldCharType="begin"/>
            </w:r>
            <w:r w:rsidRPr="00F45B7A">
              <w:rPr>
                <w:rFonts w:ascii="Verdana" w:hAnsi="Verdana"/>
                <w:sz w:val="16"/>
                <w:szCs w:val="16"/>
              </w:rPr>
              <w:instrText xml:space="preserve"> NUMPAGES  </w:instrText>
            </w:r>
            <w:r w:rsidR="008E449B" w:rsidRPr="00F45B7A">
              <w:rPr>
                <w:rFonts w:ascii="Verdana" w:hAnsi="Verdana"/>
                <w:sz w:val="16"/>
                <w:szCs w:val="16"/>
              </w:rPr>
              <w:fldChar w:fldCharType="separate"/>
            </w:r>
            <w:r w:rsidR="00F60C39">
              <w:rPr>
                <w:rFonts w:ascii="Verdana" w:hAnsi="Verdana"/>
                <w:noProof/>
                <w:sz w:val="16"/>
                <w:szCs w:val="16"/>
              </w:rPr>
              <w:t>3</w:t>
            </w:r>
            <w:r w:rsidR="008E449B" w:rsidRPr="00F45B7A">
              <w:rPr>
                <w:rFonts w:ascii="Verdana" w:hAnsi="Verdana"/>
                <w:sz w:val="16"/>
                <w:szCs w:val="16"/>
              </w:rPr>
              <w:fldChar w:fldCharType="end"/>
            </w:r>
          </w:p>
        </w:sdtContent>
      </w:sdt>
    </w:sdtContent>
  </w:sdt>
  <w:p w:rsidR="00F45B7A" w:rsidRDefault="00F45B7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36C8" w:rsidRDefault="00B836C8" w:rsidP="00F45B7A">
      <w:r>
        <w:separator/>
      </w:r>
    </w:p>
  </w:footnote>
  <w:footnote w:type="continuationSeparator" w:id="1">
    <w:p w:rsidR="00B836C8" w:rsidRDefault="00B836C8" w:rsidP="00F45B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61E50"/>
    <w:multiLevelType w:val="hybridMultilevel"/>
    <w:tmpl w:val="4208A85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nsid w:val="0B875B7D"/>
    <w:multiLevelType w:val="hybridMultilevel"/>
    <w:tmpl w:val="2EC23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nsid w:val="33C84EEB"/>
    <w:multiLevelType w:val="hybridMultilevel"/>
    <w:tmpl w:val="88CA0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4">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6B0625B2"/>
    <w:multiLevelType w:val="hybridMultilevel"/>
    <w:tmpl w:val="BFFEF3DE"/>
    <w:lvl w:ilvl="0" w:tplc="57EA3026">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262CAE"/>
    <w:multiLevelType w:val="hybridMultilevel"/>
    <w:tmpl w:val="885CBADC"/>
    <w:lvl w:ilvl="0" w:tplc="57EA3026">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4"/>
  </w:num>
  <w:num w:numId="3">
    <w:abstractNumId w:val="13"/>
  </w:num>
  <w:num w:numId="4">
    <w:abstractNumId w:val="7"/>
  </w:num>
  <w:num w:numId="5">
    <w:abstractNumId w:val="10"/>
  </w:num>
  <w:num w:numId="6">
    <w:abstractNumId w:val="6"/>
  </w:num>
  <w:num w:numId="7">
    <w:abstractNumId w:val="11"/>
  </w:num>
  <w:num w:numId="8">
    <w:abstractNumId w:val="12"/>
  </w:num>
  <w:num w:numId="9">
    <w:abstractNumId w:val="14"/>
  </w:num>
  <w:num w:numId="10">
    <w:abstractNumId w:val="9"/>
  </w:num>
  <w:num w:numId="11">
    <w:abstractNumId w:val="8"/>
  </w:num>
  <w:num w:numId="12">
    <w:abstractNumId w:val="1"/>
  </w:num>
  <w:num w:numId="13">
    <w:abstractNumId w:val="3"/>
  </w:num>
  <w:num w:numId="14">
    <w:abstractNumId w:val="5"/>
  </w:num>
  <w:num w:numId="15">
    <w:abstractNumId w:val="16"/>
  </w:num>
  <w:num w:numId="16">
    <w:abstractNumId w:val="0"/>
  </w:num>
  <w:num w:numId="17">
    <w:abstractNumId w:val="15"/>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2"/>
  <w:bordersDoNotSurroundHeader/>
  <w:bordersDoNotSurroundFooter/>
  <w:stylePaneFormatFilter w:val="3F01"/>
  <w:defaultTabStop w:val="840"/>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0"/>
    <w:footnote w:id="1"/>
  </w:footnotePr>
  <w:endnotePr>
    <w:endnote w:id="0"/>
    <w:endnote w:id="1"/>
  </w:endnotePr>
  <w:compat>
    <w:useFELayout/>
  </w:compat>
  <w:rsids>
    <w:rsidRoot w:val="00C539C7"/>
    <w:rsid w:val="000036E5"/>
    <w:rsid w:val="000111FE"/>
    <w:rsid w:val="00013E2B"/>
    <w:rsid w:val="000153B1"/>
    <w:rsid w:val="00016C9C"/>
    <w:rsid w:val="00023E41"/>
    <w:rsid w:val="00025CD5"/>
    <w:rsid w:val="00027038"/>
    <w:rsid w:val="0003777E"/>
    <w:rsid w:val="00040D62"/>
    <w:rsid w:val="0004504F"/>
    <w:rsid w:val="0004642F"/>
    <w:rsid w:val="0005265B"/>
    <w:rsid w:val="00056A79"/>
    <w:rsid w:val="00061F4B"/>
    <w:rsid w:val="00063986"/>
    <w:rsid w:val="00064B4F"/>
    <w:rsid w:val="00074371"/>
    <w:rsid w:val="00082CCF"/>
    <w:rsid w:val="00091AAD"/>
    <w:rsid w:val="000B1395"/>
    <w:rsid w:val="000C1415"/>
    <w:rsid w:val="000C53D3"/>
    <w:rsid w:val="000D1105"/>
    <w:rsid w:val="000D6684"/>
    <w:rsid w:val="000E59B2"/>
    <w:rsid w:val="000E6A40"/>
    <w:rsid w:val="000F5285"/>
    <w:rsid w:val="00111161"/>
    <w:rsid w:val="00113047"/>
    <w:rsid w:val="00113D7B"/>
    <w:rsid w:val="001173E1"/>
    <w:rsid w:val="0012239D"/>
    <w:rsid w:val="001227EC"/>
    <w:rsid w:val="00124C44"/>
    <w:rsid w:val="001265BF"/>
    <w:rsid w:val="0013021E"/>
    <w:rsid w:val="00137BBD"/>
    <w:rsid w:val="00142154"/>
    <w:rsid w:val="00155742"/>
    <w:rsid w:val="001634CD"/>
    <w:rsid w:val="00180EC6"/>
    <w:rsid w:val="001A6EFA"/>
    <w:rsid w:val="001C5465"/>
    <w:rsid w:val="001C5A71"/>
    <w:rsid w:val="001D2F35"/>
    <w:rsid w:val="001D4075"/>
    <w:rsid w:val="001E3C47"/>
    <w:rsid w:val="001E5E75"/>
    <w:rsid w:val="00200D76"/>
    <w:rsid w:val="002013AB"/>
    <w:rsid w:val="002048CE"/>
    <w:rsid w:val="0021395B"/>
    <w:rsid w:val="00216143"/>
    <w:rsid w:val="002176CF"/>
    <w:rsid w:val="002204DF"/>
    <w:rsid w:val="00222640"/>
    <w:rsid w:val="002449B2"/>
    <w:rsid w:val="00265EAF"/>
    <w:rsid w:val="00274892"/>
    <w:rsid w:val="00275FE1"/>
    <w:rsid w:val="00276DB8"/>
    <w:rsid w:val="002772A8"/>
    <w:rsid w:val="00296D15"/>
    <w:rsid w:val="002A4C64"/>
    <w:rsid w:val="002B0EAD"/>
    <w:rsid w:val="002C5170"/>
    <w:rsid w:val="002C5D32"/>
    <w:rsid w:val="002D2E98"/>
    <w:rsid w:val="002D3F13"/>
    <w:rsid w:val="002E0EB6"/>
    <w:rsid w:val="002E6488"/>
    <w:rsid w:val="003040E8"/>
    <w:rsid w:val="00311A8C"/>
    <w:rsid w:val="00313DFD"/>
    <w:rsid w:val="0034157F"/>
    <w:rsid w:val="003415CE"/>
    <w:rsid w:val="00350825"/>
    <w:rsid w:val="003719BB"/>
    <w:rsid w:val="00375526"/>
    <w:rsid w:val="00375BDC"/>
    <w:rsid w:val="00390651"/>
    <w:rsid w:val="00390691"/>
    <w:rsid w:val="00392A72"/>
    <w:rsid w:val="00393F9E"/>
    <w:rsid w:val="003A7CBD"/>
    <w:rsid w:val="003B3AD9"/>
    <w:rsid w:val="003B47E8"/>
    <w:rsid w:val="003C31B8"/>
    <w:rsid w:val="003C5D5A"/>
    <w:rsid w:val="003C6A3C"/>
    <w:rsid w:val="003D1C42"/>
    <w:rsid w:val="003D5CA1"/>
    <w:rsid w:val="003E62FB"/>
    <w:rsid w:val="003F26DD"/>
    <w:rsid w:val="0040291B"/>
    <w:rsid w:val="00406881"/>
    <w:rsid w:val="004100B9"/>
    <w:rsid w:val="00431AC9"/>
    <w:rsid w:val="00432EF9"/>
    <w:rsid w:val="00444752"/>
    <w:rsid w:val="00445277"/>
    <w:rsid w:val="0045272C"/>
    <w:rsid w:val="00462EB2"/>
    <w:rsid w:val="004708E8"/>
    <w:rsid w:val="00471DD1"/>
    <w:rsid w:val="00475623"/>
    <w:rsid w:val="004762EE"/>
    <w:rsid w:val="00481515"/>
    <w:rsid w:val="00481715"/>
    <w:rsid w:val="00487F46"/>
    <w:rsid w:val="004A7366"/>
    <w:rsid w:val="004A76CF"/>
    <w:rsid w:val="004B3CFE"/>
    <w:rsid w:val="004B4312"/>
    <w:rsid w:val="004B5720"/>
    <w:rsid w:val="004D098A"/>
    <w:rsid w:val="004D16F3"/>
    <w:rsid w:val="004D351B"/>
    <w:rsid w:val="004D7AA7"/>
    <w:rsid w:val="004E0EA4"/>
    <w:rsid w:val="004E4065"/>
    <w:rsid w:val="004F3AF9"/>
    <w:rsid w:val="004F3D43"/>
    <w:rsid w:val="00501738"/>
    <w:rsid w:val="0051147A"/>
    <w:rsid w:val="0052659A"/>
    <w:rsid w:val="005302C7"/>
    <w:rsid w:val="00545FAC"/>
    <w:rsid w:val="00547AB4"/>
    <w:rsid w:val="005710B8"/>
    <w:rsid w:val="00575AE2"/>
    <w:rsid w:val="00583102"/>
    <w:rsid w:val="00591DB3"/>
    <w:rsid w:val="005A1F8F"/>
    <w:rsid w:val="005A5C74"/>
    <w:rsid w:val="005B17DD"/>
    <w:rsid w:val="005C6982"/>
    <w:rsid w:val="005C7212"/>
    <w:rsid w:val="005D006D"/>
    <w:rsid w:val="005D6BB2"/>
    <w:rsid w:val="005E164C"/>
    <w:rsid w:val="005E35DD"/>
    <w:rsid w:val="005E5FA5"/>
    <w:rsid w:val="00604AD6"/>
    <w:rsid w:val="00645123"/>
    <w:rsid w:val="00646B8E"/>
    <w:rsid w:val="0065191A"/>
    <w:rsid w:val="00654CE2"/>
    <w:rsid w:val="0065636B"/>
    <w:rsid w:val="0066489B"/>
    <w:rsid w:val="00693151"/>
    <w:rsid w:val="00693E48"/>
    <w:rsid w:val="006A3184"/>
    <w:rsid w:val="006A6D05"/>
    <w:rsid w:val="006D002C"/>
    <w:rsid w:val="006D69A3"/>
    <w:rsid w:val="007166BF"/>
    <w:rsid w:val="007176C0"/>
    <w:rsid w:val="0072628A"/>
    <w:rsid w:val="00750338"/>
    <w:rsid w:val="00760A64"/>
    <w:rsid w:val="00767E23"/>
    <w:rsid w:val="00770AB9"/>
    <w:rsid w:val="007823AB"/>
    <w:rsid w:val="007966FD"/>
    <w:rsid w:val="00797D39"/>
    <w:rsid w:val="007A0982"/>
    <w:rsid w:val="007A3B07"/>
    <w:rsid w:val="007B331A"/>
    <w:rsid w:val="007E0548"/>
    <w:rsid w:val="0080035A"/>
    <w:rsid w:val="008077E3"/>
    <w:rsid w:val="00811E03"/>
    <w:rsid w:val="008276D6"/>
    <w:rsid w:val="00842127"/>
    <w:rsid w:val="008668AA"/>
    <w:rsid w:val="008820FE"/>
    <w:rsid w:val="008B16B2"/>
    <w:rsid w:val="008B19A5"/>
    <w:rsid w:val="008C495D"/>
    <w:rsid w:val="008D262A"/>
    <w:rsid w:val="008D464C"/>
    <w:rsid w:val="008D7298"/>
    <w:rsid w:val="008E449B"/>
    <w:rsid w:val="00903B76"/>
    <w:rsid w:val="00916A04"/>
    <w:rsid w:val="00930A68"/>
    <w:rsid w:val="0093476B"/>
    <w:rsid w:val="00945F98"/>
    <w:rsid w:val="00953C90"/>
    <w:rsid w:val="00995F22"/>
    <w:rsid w:val="009A1E91"/>
    <w:rsid w:val="009A3780"/>
    <w:rsid w:val="009C1184"/>
    <w:rsid w:val="009D6F34"/>
    <w:rsid w:val="009E51A4"/>
    <w:rsid w:val="009F0512"/>
    <w:rsid w:val="009F3AB4"/>
    <w:rsid w:val="009F4A7B"/>
    <w:rsid w:val="009F5418"/>
    <w:rsid w:val="00A10268"/>
    <w:rsid w:val="00A11FD0"/>
    <w:rsid w:val="00A12BEC"/>
    <w:rsid w:val="00A23A07"/>
    <w:rsid w:val="00A2420D"/>
    <w:rsid w:val="00A25084"/>
    <w:rsid w:val="00A43E39"/>
    <w:rsid w:val="00A45A6F"/>
    <w:rsid w:val="00A463AD"/>
    <w:rsid w:val="00A51A45"/>
    <w:rsid w:val="00A82331"/>
    <w:rsid w:val="00A874E3"/>
    <w:rsid w:val="00A9575D"/>
    <w:rsid w:val="00AA4000"/>
    <w:rsid w:val="00AD6F57"/>
    <w:rsid w:val="00AE78ED"/>
    <w:rsid w:val="00AF49D2"/>
    <w:rsid w:val="00B25CCD"/>
    <w:rsid w:val="00B34F8F"/>
    <w:rsid w:val="00B36E67"/>
    <w:rsid w:val="00B45F96"/>
    <w:rsid w:val="00B531B7"/>
    <w:rsid w:val="00B53E84"/>
    <w:rsid w:val="00B57FCD"/>
    <w:rsid w:val="00B601E5"/>
    <w:rsid w:val="00B61447"/>
    <w:rsid w:val="00B77A36"/>
    <w:rsid w:val="00B827B7"/>
    <w:rsid w:val="00B836C8"/>
    <w:rsid w:val="00BB19AB"/>
    <w:rsid w:val="00BB2564"/>
    <w:rsid w:val="00BC3CF0"/>
    <w:rsid w:val="00BC5140"/>
    <w:rsid w:val="00BD5FF2"/>
    <w:rsid w:val="00C07736"/>
    <w:rsid w:val="00C211B3"/>
    <w:rsid w:val="00C27F1A"/>
    <w:rsid w:val="00C324A5"/>
    <w:rsid w:val="00C42217"/>
    <w:rsid w:val="00C46D45"/>
    <w:rsid w:val="00C5354F"/>
    <w:rsid w:val="00C539C7"/>
    <w:rsid w:val="00C711B7"/>
    <w:rsid w:val="00C95493"/>
    <w:rsid w:val="00CA1416"/>
    <w:rsid w:val="00CB3D90"/>
    <w:rsid w:val="00CB40E6"/>
    <w:rsid w:val="00CB706B"/>
    <w:rsid w:val="00CC0B16"/>
    <w:rsid w:val="00CF5B39"/>
    <w:rsid w:val="00D10C63"/>
    <w:rsid w:val="00D125C3"/>
    <w:rsid w:val="00D1556C"/>
    <w:rsid w:val="00D3027A"/>
    <w:rsid w:val="00D55863"/>
    <w:rsid w:val="00D609E8"/>
    <w:rsid w:val="00D61406"/>
    <w:rsid w:val="00D668A0"/>
    <w:rsid w:val="00D73506"/>
    <w:rsid w:val="00D8047E"/>
    <w:rsid w:val="00DA4159"/>
    <w:rsid w:val="00DB07FB"/>
    <w:rsid w:val="00DC2393"/>
    <w:rsid w:val="00DC30B6"/>
    <w:rsid w:val="00DD4CDE"/>
    <w:rsid w:val="00DE361D"/>
    <w:rsid w:val="00DF0A93"/>
    <w:rsid w:val="00E0020C"/>
    <w:rsid w:val="00E0690D"/>
    <w:rsid w:val="00E1133A"/>
    <w:rsid w:val="00E12436"/>
    <w:rsid w:val="00E156B4"/>
    <w:rsid w:val="00E15F74"/>
    <w:rsid w:val="00E6097C"/>
    <w:rsid w:val="00E67F9B"/>
    <w:rsid w:val="00E70CA8"/>
    <w:rsid w:val="00E72674"/>
    <w:rsid w:val="00E81B60"/>
    <w:rsid w:val="00E93076"/>
    <w:rsid w:val="00E9608E"/>
    <w:rsid w:val="00EA2304"/>
    <w:rsid w:val="00EB045D"/>
    <w:rsid w:val="00EB1697"/>
    <w:rsid w:val="00EB44DF"/>
    <w:rsid w:val="00ED026B"/>
    <w:rsid w:val="00ED23C1"/>
    <w:rsid w:val="00ED2F27"/>
    <w:rsid w:val="00ED6B73"/>
    <w:rsid w:val="00EE043B"/>
    <w:rsid w:val="00EF31CA"/>
    <w:rsid w:val="00F00537"/>
    <w:rsid w:val="00F01820"/>
    <w:rsid w:val="00F06AE8"/>
    <w:rsid w:val="00F11816"/>
    <w:rsid w:val="00F306A3"/>
    <w:rsid w:val="00F33F5F"/>
    <w:rsid w:val="00F3674F"/>
    <w:rsid w:val="00F458FF"/>
    <w:rsid w:val="00F45B7A"/>
    <w:rsid w:val="00F60C39"/>
    <w:rsid w:val="00F64FAA"/>
    <w:rsid w:val="00F861EF"/>
    <w:rsid w:val="00FA7761"/>
    <w:rsid w:val="00FD3B8C"/>
    <w:rsid w:val="00FE03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1FE"/>
    <w:pPr>
      <w:widowControl w:val="0"/>
      <w:autoSpaceDE w:val="0"/>
      <w:autoSpaceDN w:val="0"/>
      <w:jc w:val="both"/>
    </w:pPr>
    <w:rPr>
      <w:rFonts w:ascii="Century" w:hAnsi="Century"/>
      <w:kern w:val="2"/>
      <w:sz w:val="21"/>
      <w:szCs w:val="21"/>
    </w:rPr>
  </w:style>
  <w:style w:type="paragraph" w:styleId="Heading1">
    <w:name w:val="heading 1"/>
    <w:aliases w:val="NMP Heading 1,H1,h1,h11,h12,h13,h14,h15,h16"/>
    <w:basedOn w:val="Normal"/>
    <w:next w:val="Normal"/>
    <w:qFormat/>
    <w:rsid w:val="000111FE"/>
    <w:pPr>
      <w:keepNext/>
      <w:widowControl/>
      <w:spacing w:before="240" w:after="60"/>
      <w:jc w:val="left"/>
      <w:outlineLvl w:val="0"/>
    </w:pPr>
    <w:rPr>
      <w:rFonts w:ascii="Arial" w:hAnsi="Arial" w:cs="Arial"/>
      <w:b/>
      <w:bCs/>
      <w:kern w:val="28"/>
      <w:sz w:val="28"/>
      <w:szCs w:val="28"/>
      <w:lang w:val="en-GB"/>
    </w:rPr>
  </w:style>
  <w:style w:type="paragraph" w:styleId="Heading2">
    <w:name w:val="heading 2"/>
    <w:basedOn w:val="Normal"/>
    <w:next w:val="Normal"/>
    <w:qFormat/>
    <w:rsid w:val="000111FE"/>
    <w:pPr>
      <w:keepNext/>
      <w:outlineLvl w:val="1"/>
    </w:pPr>
    <w:rPr>
      <w:b/>
      <w:bCs/>
    </w:rPr>
  </w:style>
  <w:style w:type="paragraph" w:styleId="Heading3">
    <w:name w:val="heading 3"/>
    <w:basedOn w:val="Normal"/>
    <w:next w:val="Normal"/>
    <w:qFormat/>
    <w:rsid w:val="00CC0B16"/>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111FE"/>
    <w:pPr>
      <w:widowControl/>
      <w:jc w:val="left"/>
    </w:pPr>
    <w:rPr>
      <w:lang w:val="en-GB"/>
    </w:rPr>
  </w:style>
  <w:style w:type="paragraph" w:styleId="BodyTextIndent">
    <w:name w:val="Body Text Indent"/>
    <w:basedOn w:val="Normal"/>
    <w:rsid w:val="000111FE"/>
    <w:pPr>
      <w:ind w:left="720"/>
    </w:pPr>
    <w:rPr>
      <w:b/>
      <w:bCs/>
    </w:rPr>
  </w:style>
  <w:style w:type="paragraph" w:customStyle="1" w:styleId="normalpuce">
    <w:name w:val="normal puce"/>
    <w:basedOn w:val="Normal"/>
    <w:rsid w:val="000111FE"/>
    <w:pPr>
      <w:widowControl/>
      <w:tabs>
        <w:tab w:val="num" w:pos="360"/>
      </w:tabs>
      <w:spacing w:after="180"/>
      <w:ind w:left="360" w:hanging="360"/>
      <w:jc w:val="left"/>
    </w:pPr>
    <w:rPr>
      <w:kern w:val="0"/>
      <w:sz w:val="20"/>
      <w:szCs w:val="20"/>
      <w:lang w:val="en-GB"/>
    </w:rPr>
  </w:style>
  <w:style w:type="paragraph" w:customStyle="1" w:styleId="B1">
    <w:name w:val="B1"/>
    <w:basedOn w:val="List"/>
    <w:rsid w:val="000111FE"/>
    <w:pPr>
      <w:widowControl/>
      <w:spacing w:after="180"/>
      <w:ind w:left="568" w:hanging="284"/>
      <w:jc w:val="left"/>
    </w:pPr>
    <w:rPr>
      <w:kern w:val="0"/>
      <w:sz w:val="20"/>
      <w:szCs w:val="20"/>
      <w:lang w:val="en-GB"/>
    </w:rPr>
  </w:style>
  <w:style w:type="paragraph" w:styleId="List">
    <w:name w:val="List"/>
    <w:basedOn w:val="Normal"/>
    <w:rsid w:val="000111FE"/>
    <w:pPr>
      <w:ind w:left="360" w:hanging="360"/>
    </w:pPr>
  </w:style>
  <w:style w:type="paragraph" w:customStyle="1" w:styleId="TAL">
    <w:name w:val="TAL"/>
    <w:basedOn w:val="Normal"/>
    <w:rsid w:val="000111FE"/>
    <w:pPr>
      <w:keepNext/>
      <w:keepLines/>
      <w:jc w:val="left"/>
    </w:pPr>
    <w:rPr>
      <w:kern w:val="0"/>
      <w:sz w:val="20"/>
      <w:szCs w:val="20"/>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rsid w:val="000111FE"/>
    <w:pPr>
      <w:widowControl/>
      <w:tabs>
        <w:tab w:val="center" w:pos="4680"/>
        <w:tab w:val="right" w:pos="9360"/>
        <w:tab w:val="right" w:pos="10206"/>
      </w:tabs>
    </w:pPr>
    <w:rPr>
      <w:rFonts w:ascii="Arial" w:hAnsi="Arial" w:cs="Arial"/>
      <w:b/>
      <w:bCs/>
      <w:kern w:val="0"/>
      <w:sz w:val="28"/>
      <w:szCs w:val="28"/>
      <w:lang w:val="en-GB"/>
    </w:rPr>
  </w:style>
  <w:style w:type="paragraph" w:customStyle="1" w:styleId="RecCCITT">
    <w:name w:val="Rec_CCITT_#"/>
    <w:basedOn w:val="Normal"/>
    <w:rsid w:val="000111FE"/>
    <w:pPr>
      <w:keepNext/>
      <w:keepLines/>
      <w:widowControl/>
      <w:spacing w:after="180"/>
      <w:jc w:val="left"/>
    </w:pPr>
    <w:rPr>
      <w:b/>
      <w:bCs/>
      <w:kern w:val="0"/>
      <w:sz w:val="20"/>
      <w:szCs w:val="20"/>
      <w:lang w:val="en-GB"/>
    </w:rPr>
  </w:style>
  <w:style w:type="character" w:styleId="Hyperlink">
    <w:name w:val="Hyperlink"/>
    <w:basedOn w:val="DefaultParagraphFont"/>
    <w:rsid w:val="000111FE"/>
    <w:rPr>
      <w:color w:val="0000FF"/>
      <w:u w:val="single"/>
    </w:rPr>
  </w:style>
  <w:style w:type="character" w:styleId="CommentReference">
    <w:name w:val="annotation reference"/>
    <w:basedOn w:val="DefaultParagraphFont"/>
    <w:semiHidden/>
    <w:rsid w:val="007E0548"/>
    <w:rPr>
      <w:sz w:val="16"/>
      <w:szCs w:val="16"/>
    </w:rPr>
  </w:style>
  <w:style w:type="paragraph" w:styleId="CommentText">
    <w:name w:val="annotation text"/>
    <w:basedOn w:val="Normal"/>
    <w:semiHidden/>
    <w:rsid w:val="007E0548"/>
    <w:rPr>
      <w:sz w:val="20"/>
      <w:szCs w:val="20"/>
    </w:rPr>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
    <w:name w:val="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basedOn w:val="DefaultParagraphFont"/>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04504F"/>
    <w:pPr>
      <w:ind w:left="720"/>
      <w:contextualSpacing/>
    </w:pPr>
  </w:style>
  <w:style w:type="paragraph" w:styleId="NormalWeb">
    <w:name w:val="Normal (Web)"/>
    <w:basedOn w:val="Normal"/>
    <w:uiPriority w:val="99"/>
    <w:semiHidden/>
    <w:unhideWhenUsed/>
    <w:rsid w:val="000E6A40"/>
    <w:pPr>
      <w:widowControl/>
      <w:autoSpaceDE/>
      <w:autoSpaceDN/>
      <w:spacing w:before="100" w:beforeAutospacing="1" w:after="100" w:afterAutospacing="1"/>
      <w:jc w:val="left"/>
    </w:pPr>
    <w:rPr>
      <w:rFonts w:ascii="Times New Roman" w:eastAsiaTheme="minorHAnsi" w:hAnsi="Times New Roman"/>
      <w:kern w:val="0"/>
      <w:sz w:val="24"/>
      <w:szCs w:val="24"/>
    </w:rPr>
  </w:style>
  <w:style w:type="paragraph" w:styleId="Footer">
    <w:name w:val="footer"/>
    <w:basedOn w:val="Normal"/>
    <w:link w:val="FooterChar"/>
    <w:uiPriority w:val="99"/>
    <w:unhideWhenUsed/>
    <w:rsid w:val="00F45B7A"/>
    <w:pPr>
      <w:tabs>
        <w:tab w:val="center" w:pos="4680"/>
        <w:tab w:val="right" w:pos="9360"/>
      </w:tabs>
    </w:pPr>
  </w:style>
  <w:style w:type="character" w:customStyle="1" w:styleId="FooterChar">
    <w:name w:val="Footer Char"/>
    <w:basedOn w:val="DefaultParagraphFont"/>
    <w:link w:val="Footer"/>
    <w:uiPriority w:val="99"/>
    <w:rsid w:val="00F45B7A"/>
    <w:rPr>
      <w:rFonts w:ascii="Century" w:hAnsi="Century"/>
      <w:kern w:val="2"/>
      <w:sz w:val="21"/>
      <w:szCs w:val="21"/>
    </w:rPr>
  </w:style>
</w:styles>
</file>

<file path=word/webSettings.xml><?xml version="1.0" encoding="utf-8"?>
<w:webSettings xmlns:r="http://schemas.openxmlformats.org/officeDocument/2006/relationships" xmlns:w="http://schemas.openxmlformats.org/wordprocessingml/2006/main">
  <w:divs>
    <w:div w:id="1179737992">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688680935">
      <w:bodyDiv w:val="1"/>
      <w:marLeft w:val="0"/>
      <w:marRight w:val="0"/>
      <w:marTop w:val="0"/>
      <w:marBottom w:val="0"/>
      <w:divBdr>
        <w:top w:val="none" w:sz="0" w:space="0" w:color="auto"/>
        <w:left w:val="none" w:sz="0" w:space="0" w:color="auto"/>
        <w:bottom w:val="none" w:sz="0" w:space="0" w:color="auto"/>
        <w:right w:val="none" w:sz="0" w:space="0" w:color="auto"/>
      </w:divBdr>
    </w:div>
    <w:div w:id="1795564505">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803</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Draft Agenda for RAN#20</vt:lpstr>
    </vt:vector>
  </TitlesOfParts>
  <Company>NEC</Company>
  <LinksUpToDate>false</LinksUpToDate>
  <CharactersWithSpaces>5374</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RAN#20</dc:title>
  <dc:subject/>
  <dc:creator>Fracois Courau</dc:creator>
  <cp:keywords/>
  <dc:description/>
  <cp:lastModifiedBy>Sharat S. Chander, AT&amp;T</cp:lastModifiedBy>
  <cp:revision>56</cp:revision>
  <cp:lastPrinted>2009-04-28T21:43:00Z</cp:lastPrinted>
  <dcterms:created xsi:type="dcterms:W3CDTF">2009-05-25T20:03:00Z</dcterms:created>
  <dcterms:modified xsi:type="dcterms:W3CDTF">2009-05-26T11:59:00Z</dcterms:modified>
</cp:coreProperties>
</file>